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6C1F0" w14:textId="7FDA5748" w:rsidR="00FC39FA" w:rsidRPr="008F095B" w:rsidRDefault="001773C4" w:rsidP="00052D67">
      <w:pPr>
        <w:pStyle w:val="Nadpis1"/>
      </w:pPr>
      <w:r w:rsidRPr="008F095B">
        <w:t>Zásady zpraco</w:t>
      </w:r>
      <w:r w:rsidR="00C91068" w:rsidRPr="008F095B">
        <w:t>vání osobních údajů</w:t>
      </w:r>
    </w:p>
    <w:p w14:paraId="2C5ADA8D" w14:textId="77777777" w:rsidR="001773C4" w:rsidRPr="008F095B" w:rsidRDefault="001773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34C563B7" w14:textId="0227DAE6" w:rsidR="000D6EF4" w:rsidRPr="008F095B" w:rsidRDefault="000D6EF4" w:rsidP="00534C76">
      <w:pPr>
        <w:pStyle w:val="Nadpis2"/>
      </w:pPr>
      <w:r w:rsidRPr="008F095B">
        <w:t>Informace poskytované správcem</w:t>
      </w:r>
    </w:p>
    <w:p w14:paraId="4E055B3B" w14:textId="3E89D0AF" w:rsidR="00B126DE" w:rsidRPr="008F095B" w:rsidRDefault="00B126DE" w:rsidP="000D6EF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</w:p>
    <w:p w14:paraId="154ED2F4" w14:textId="62D3C4BD" w:rsidR="00CC17C5" w:rsidRDefault="00B126DE" w:rsidP="00B537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65CBB">
        <w:rPr>
          <w:rFonts w:asciiTheme="majorHAnsi" w:hAnsiTheme="majorHAnsi" w:cstheme="majorHAnsi"/>
          <w:color w:val="000000"/>
          <w:sz w:val="24"/>
          <w:szCs w:val="24"/>
        </w:rPr>
        <w:t xml:space="preserve">Obec </w:t>
      </w:r>
      <w:r w:rsidR="009F4821">
        <w:rPr>
          <w:rFonts w:asciiTheme="majorHAnsi" w:hAnsiTheme="majorHAnsi" w:cstheme="majorHAnsi"/>
          <w:color w:val="000000"/>
          <w:sz w:val="24"/>
          <w:szCs w:val="24"/>
        </w:rPr>
        <w:t>Kravaře</w:t>
      </w:r>
      <w:r w:rsidRPr="00565CBB">
        <w:rPr>
          <w:rFonts w:asciiTheme="majorHAnsi" w:hAnsiTheme="majorHAnsi" w:cstheme="majorHAnsi"/>
          <w:color w:val="000000"/>
          <w:sz w:val="24"/>
          <w:szCs w:val="24"/>
        </w:rPr>
        <w:t>, je obcí ve smyslu ustanovení zákona č. 128/2000 Sb., o obcích (obecní zřízení)</w:t>
      </w:r>
      <w:r w:rsidR="00EC4714" w:rsidRPr="00565CBB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  <w:r w:rsidRPr="00565CBB">
        <w:rPr>
          <w:rFonts w:asciiTheme="majorHAnsi" w:hAnsiTheme="majorHAnsi" w:cstheme="majorHAnsi"/>
          <w:color w:val="000000"/>
          <w:sz w:val="24"/>
          <w:szCs w:val="24"/>
        </w:rPr>
        <w:t>Hlavní činností obce je péče o všestranný rozvoj svého území a o potřeby svých občanů; při plnění svých úkolů chrání též veřejný zájem</w:t>
      </w:r>
      <w:r w:rsidR="00B537B6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4181B64C" w14:textId="77777777" w:rsidR="00B537B6" w:rsidRPr="00565CBB" w:rsidRDefault="00B537B6" w:rsidP="00B537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372D3DCC" w14:textId="0A4F3A4F" w:rsidR="005D0644" w:rsidRDefault="0091271B" w:rsidP="00565CB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65CBB">
        <w:rPr>
          <w:rFonts w:asciiTheme="majorHAnsi" w:hAnsiTheme="majorHAnsi" w:cstheme="majorHAnsi"/>
          <w:color w:val="000000"/>
          <w:sz w:val="24"/>
          <w:szCs w:val="24"/>
        </w:rPr>
        <w:t xml:space="preserve">Aby mohla obec vykonávat svou činnost, tak musí zpracovávat osobní údaje </w:t>
      </w:r>
      <w:r w:rsidR="00DF49BB" w:rsidRPr="00565CBB">
        <w:rPr>
          <w:rFonts w:asciiTheme="majorHAnsi" w:hAnsiTheme="majorHAnsi" w:cstheme="majorHAnsi"/>
          <w:color w:val="000000"/>
          <w:sz w:val="24"/>
          <w:szCs w:val="24"/>
        </w:rPr>
        <w:t xml:space="preserve">občanů, zaměstnanců a případně dalších dotčených osob. </w:t>
      </w:r>
      <w:r w:rsidR="00EC5B3F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DF49BB" w:rsidRPr="00565CBB">
        <w:rPr>
          <w:rFonts w:asciiTheme="majorHAnsi" w:hAnsiTheme="majorHAnsi" w:cstheme="majorHAnsi"/>
          <w:color w:val="000000"/>
          <w:sz w:val="24"/>
          <w:szCs w:val="24"/>
        </w:rPr>
        <w:t xml:space="preserve">Obec se </w:t>
      </w:r>
      <w:r w:rsidR="00EC5B3F">
        <w:rPr>
          <w:rFonts w:asciiTheme="majorHAnsi" w:hAnsiTheme="majorHAnsi" w:cstheme="majorHAnsi"/>
          <w:color w:val="000000"/>
          <w:sz w:val="24"/>
          <w:szCs w:val="24"/>
        </w:rPr>
        <w:t>při tom</w:t>
      </w:r>
      <w:r w:rsidR="00DF49BB" w:rsidRPr="00565CB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446AAC" w:rsidRPr="00565CBB">
        <w:rPr>
          <w:rFonts w:asciiTheme="majorHAnsi" w:hAnsiTheme="majorHAnsi" w:cstheme="majorHAnsi"/>
          <w:color w:val="000000"/>
          <w:sz w:val="24"/>
          <w:szCs w:val="24"/>
        </w:rPr>
        <w:t xml:space="preserve">řídí zákonem </w:t>
      </w:r>
      <w:r w:rsidR="003B698B" w:rsidRPr="00565CBB">
        <w:rPr>
          <w:rFonts w:asciiTheme="majorHAnsi" w:hAnsiTheme="majorHAnsi" w:cstheme="majorHAnsi"/>
          <w:color w:val="000000"/>
          <w:sz w:val="24"/>
          <w:szCs w:val="24"/>
        </w:rPr>
        <w:t xml:space="preserve">č. </w:t>
      </w:r>
      <w:r w:rsidR="00446AAC" w:rsidRPr="00565CBB">
        <w:rPr>
          <w:rFonts w:asciiTheme="majorHAnsi" w:hAnsiTheme="majorHAnsi" w:cstheme="majorHAnsi"/>
          <w:color w:val="000000"/>
          <w:sz w:val="24"/>
          <w:szCs w:val="24"/>
        </w:rPr>
        <w:t>110/2019</w:t>
      </w:r>
      <w:r w:rsidR="00ED0EC9" w:rsidRPr="00565CBB">
        <w:rPr>
          <w:rFonts w:asciiTheme="majorHAnsi" w:hAnsiTheme="majorHAnsi" w:cstheme="majorHAnsi"/>
          <w:color w:val="000000"/>
          <w:sz w:val="24"/>
          <w:szCs w:val="24"/>
        </w:rPr>
        <w:t xml:space="preserve"> sb. o zpracování osobních úd</w:t>
      </w:r>
      <w:r w:rsidR="003B698B" w:rsidRPr="00565CBB">
        <w:rPr>
          <w:rFonts w:asciiTheme="majorHAnsi" w:hAnsiTheme="majorHAnsi" w:cstheme="majorHAnsi"/>
          <w:color w:val="000000"/>
          <w:sz w:val="24"/>
          <w:szCs w:val="24"/>
        </w:rPr>
        <w:t>aj</w:t>
      </w:r>
      <w:r w:rsidR="00ED0EC9" w:rsidRPr="00565CBB">
        <w:rPr>
          <w:rFonts w:asciiTheme="majorHAnsi" w:hAnsiTheme="majorHAnsi" w:cstheme="majorHAnsi"/>
          <w:color w:val="000000"/>
          <w:sz w:val="24"/>
          <w:szCs w:val="24"/>
        </w:rPr>
        <w:t>ů</w:t>
      </w:r>
      <w:r w:rsidR="003B698B" w:rsidRPr="00565CBB">
        <w:rPr>
          <w:rFonts w:asciiTheme="majorHAnsi" w:hAnsiTheme="majorHAnsi" w:cstheme="majorHAnsi"/>
          <w:color w:val="000000"/>
          <w:sz w:val="24"/>
          <w:szCs w:val="24"/>
        </w:rPr>
        <w:t xml:space="preserve"> a </w:t>
      </w:r>
      <w:r w:rsidR="00446AAC" w:rsidRPr="00565CBB">
        <w:rPr>
          <w:rFonts w:asciiTheme="majorHAnsi" w:hAnsiTheme="majorHAnsi" w:cstheme="majorHAnsi"/>
          <w:color w:val="000000"/>
          <w:sz w:val="24"/>
          <w:szCs w:val="24"/>
        </w:rPr>
        <w:t>Nařízení</w:t>
      </w:r>
      <w:r w:rsidR="00E244E1">
        <w:rPr>
          <w:rFonts w:asciiTheme="majorHAnsi" w:hAnsiTheme="majorHAnsi" w:cstheme="majorHAnsi"/>
          <w:color w:val="000000"/>
          <w:sz w:val="24"/>
          <w:szCs w:val="24"/>
        </w:rPr>
        <w:t>m</w:t>
      </w:r>
      <w:r w:rsidR="00446AAC" w:rsidRPr="00565CBB">
        <w:rPr>
          <w:rFonts w:asciiTheme="majorHAnsi" w:hAnsiTheme="majorHAnsi" w:cstheme="majorHAnsi"/>
          <w:color w:val="000000"/>
          <w:sz w:val="24"/>
          <w:szCs w:val="24"/>
        </w:rPr>
        <w:t xml:space="preserve"> Evropského parlamentu a Rady (EU) 2016/679 ze dne 27. dubna 2016 o ochraně fyzických osob v souvislosti se zpracováním osobních údajů a o volném pohybu těchto údajů a o zrušení směrnice 95/46/ES (dále jen „GDPR“)</w:t>
      </w:r>
      <w:r w:rsidR="00E244E1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</w:p>
    <w:p w14:paraId="1C7C9F66" w14:textId="77777777" w:rsidR="0008064B" w:rsidRDefault="0008064B" w:rsidP="00565CB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4C69EB6E" w14:textId="73FBD675" w:rsidR="00DD32D1" w:rsidRPr="00565CBB" w:rsidRDefault="000D6EF4" w:rsidP="00565CB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565CBB">
        <w:rPr>
          <w:rFonts w:asciiTheme="majorHAnsi" w:hAnsiTheme="majorHAnsi" w:cstheme="majorHAnsi"/>
          <w:color w:val="000000"/>
          <w:sz w:val="24"/>
          <w:szCs w:val="24"/>
        </w:rPr>
        <w:t>V souladu s</w:t>
      </w:r>
      <w:r w:rsidR="00AA1A25" w:rsidRPr="00565CBB">
        <w:rPr>
          <w:rFonts w:asciiTheme="majorHAnsi" w:hAnsiTheme="majorHAnsi" w:cstheme="majorHAnsi"/>
          <w:color w:val="000000"/>
          <w:sz w:val="24"/>
          <w:szCs w:val="24"/>
        </w:rPr>
        <w:t xml:space="preserve"> tím </w:t>
      </w:r>
      <w:r w:rsidRPr="00565CBB">
        <w:rPr>
          <w:rFonts w:asciiTheme="majorHAnsi" w:hAnsiTheme="majorHAnsi" w:cstheme="majorHAnsi"/>
          <w:color w:val="000000"/>
          <w:sz w:val="24"/>
          <w:szCs w:val="24"/>
        </w:rPr>
        <w:t>byly přijaty Zásady zpracování a ochrany osobních údajů</w:t>
      </w:r>
      <w:r w:rsidR="00DD32D1" w:rsidRPr="00565CBB">
        <w:rPr>
          <w:rFonts w:asciiTheme="majorHAnsi" w:hAnsiTheme="majorHAnsi" w:cstheme="majorHAnsi"/>
          <w:color w:val="000000"/>
          <w:sz w:val="24"/>
          <w:szCs w:val="24"/>
        </w:rPr>
        <w:t>.</w:t>
      </w:r>
      <w:r w:rsidR="00BF3371" w:rsidRPr="00565CB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</w:p>
    <w:p w14:paraId="71F9ED2F" w14:textId="1805C7AD" w:rsidR="000D6EF4" w:rsidRPr="008F095B" w:rsidRDefault="000D6EF4" w:rsidP="000D6EF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</w:p>
    <w:p w14:paraId="58DAF64C" w14:textId="22A01880" w:rsidR="000D6EF4" w:rsidRPr="008F095B" w:rsidRDefault="000D6EF4" w:rsidP="000D6EF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</w:p>
    <w:p w14:paraId="6327A869" w14:textId="77777777" w:rsidR="000D6EF4" w:rsidRPr="008F095B" w:rsidRDefault="000D6EF4" w:rsidP="00534C76">
      <w:pPr>
        <w:pStyle w:val="Nadpis2"/>
      </w:pPr>
      <w:r w:rsidRPr="008F095B">
        <w:t>1. SPRÁVCE OSOBNÍCH ÚDAJŮ:</w:t>
      </w:r>
    </w:p>
    <w:p w14:paraId="2D141041" w14:textId="1EC0D84D" w:rsidR="000D6EF4" w:rsidRPr="008F095B" w:rsidRDefault="000D6EF4" w:rsidP="000D6EF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Správce je osoba, která určuje účely </w:t>
      </w:r>
      <w:r w:rsidR="0049726B"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zpracování </w:t>
      </w:r>
      <w:r w:rsidRPr="008F095B">
        <w:rPr>
          <w:rFonts w:asciiTheme="majorHAnsi" w:hAnsiTheme="majorHAnsi" w:cstheme="majorHAnsi"/>
          <w:color w:val="000000"/>
          <w:sz w:val="24"/>
          <w:szCs w:val="24"/>
        </w:rPr>
        <w:t>a rozhoduje o tom, jakým způsobem budou osobní údaje</w:t>
      </w:r>
      <w:r w:rsidR="00D81EAA"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8F095B">
        <w:rPr>
          <w:rFonts w:asciiTheme="majorHAnsi" w:hAnsiTheme="majorHAnsi" w:cstheme="majorHAnsi"/>
          <w:color w:val="000000"/>
          <w:sz w:val="24"/>
          <w:szCs w:val="24"/>
        </w:rPr>
        <w:t>zpracovány.</w:t>
      </w:r>
    </w:p>
    <w:p w14:paraId="6E68CC26" w14:textId="2B9F513F" w:rsidR="009F4821" w:rsidRPr="009F4821" w:rsidRDefault="009F4821" w:rsidP="009F482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9F4821">
        <w:rPr>
          <w:rFonts w:asciiTheme="majorHAnsi" w:hAnsiTheme="majorHAnsi" w:cstheme="majorHAnsi"/>
          <w:b/>
          <w:bCs/>
          <w:sz w:val="24"/>
          <w:szCs w:val="24"/>
        </w:rPr>
        <w:t xml:space="preserve">Obec: </w:t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9F4821">
        <w:rPr>
          <w:rFonts w:asciiTheme="majorHAnsi" w:hAnsiTheme="majorHAnsi" w:cstheme="majorHAnsi"/>
          <w:b/>
          <w:bCs/>
          <w:sz w:val="24"/>
          <w:szCs w:val="24"/>
        </w:rPr>
        <w:t>Obec Kravaře</w:t>
      </w:r>
    </w:p>
    <w:p w14:paraId="456CC757" w14:textId="19FCB0FC" w:rsidR="009F4821" w:rsidRPr="009F4821" w:rsidRDefault="009F4821" w:rsidP="009F482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9F4821">
        <w:rPr>
          <w:rFonts w:asciiTheme="majorHAnsi" w:hAnsiTheme="majorHAnsi" w:cstheme="majorHAnsi"/>
          <w:b/>
          <w:bCs/>
          <w:sz w:val="24"/>
          <w:szCs w:val="24"/>
        </w:rPr>
        <w:t xml:space="preserve">Sídlo úřadu: </w:t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9F4821">
        <w:rPr>
          <w:rFonts w:asciiTheme="majorHAnsi" w:hAnsiTheme="majorHAnsi" w:cstheme="majorHAnsi"/>
          <w:b/>
          <w:bCs/>
          <w:sz w:val="24"/>
          <w:szCs w:val="24"/>
        </w:rPr>
        <w:t>Kravaře 166, 471 03 Kravaře</w:t>
      </w:r>
    </w:p>
    <w:p w14:paraId="7928200E" w14:textId="0E1E77E3" w:rsidR="009F4821" w:rsidRPr="009F4821" w:rsidRDefault="009F4821" w:rsidP="009F482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9F4821">
        <w:rPr>
          <w:rFonts w:asciiTheme="majorHAnsi" w:hAnsiTheme="majorHAnsi" w:cstheme="majorHAnsi"/>
          <w:b/>
          <w:bCs/>
          <w:sz w:val="24"/>
          <w:szCs w:val="24"/>
        </w:rPr>
        <w:t xml:space="preserve">Telefon: </w:t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9F4821">
        <w:rPr>
          <w:rFonts w:asciiTheme="majorHAnsi" w:hAnsiTheme="majorHAnsi" w:cstheme="majorHAnsi"/>
          <w:b/>
          <w:bCs/>
          <w:sz w:val="24"/>
          <w:szCs w:val="24"/>
        </w:rPr>
        <w:t>487 868 220</w:t>
      </w:r>
    </w:p>
    <w:p w14:paraId="1362B5EB" w14:textId="451FEFFC" w:rsidR="009F4821" w:rsidRPr="009F4821" w:rsidRDefault="009F4821" w:rsidP="009F482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9F4821">
        <w:rPr>
          <w:rFonts w:asciiTheme="majorHAnsi" w:hAnsiTheme="majorHAnsi" w:cstheme="majorHAnsi"/>
          <w:b/>
          <w:bCs/>
          <w:sz w:val="24"/>
          <w:szCs w:val="24"/>
        </w:rPr>
        <w:t xml:space="preserve">Email: </w:t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9F4821">
        <w:rPr>
          <w:rFonts w:asciiTheme="majorHAnsi" w:hAnsiTheme="majorHAnsi" w:cstheme="majorHAnsi"/>
          <w:b/>
          <w:bCs/>
          <w:sz w:val="24"/>
          <w:szCs w:val="24"/>
        </w:rPr>
        <w:t>ou.kravare@tiscali.cz</w:t>
      </w:r>
    </w:p>
    <w:p w14:paraId="4CE9C386" w14:textId="77777777" w:rsidR="009F4821" w:rsidRPr="009F4821" w:rsidRDefault="009F4821" w:rsidP="009F482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9F4821">
        <w:rPr>
          <w:rFonts w:asciiTheme="majorHAnsi" w:hAnsiTheme="majorHAnsi" w:cstheme="majorHAnsi"/>
          <w:b/>
          <w:bCs/>
          <w:sz w:val="24"/>
          <w:szCs w:val="24"/>
        </w:rPr>
        <w:t>ID datové schránky: darbn9b</w:t>
      </w:r>
    </w:p>
    <w:p w14:paraId="4686806A" w14:textId="77777777" w:rsidR="00D81EAA" w:rsidRPr="008F095B" w:rsidRDefault="00D81EAA" w:rsidP="000D6EF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2E74B6"/>
          <w:sz w:val="24"/>
          <w:szCs w:val="24"/>
        </w:rPr>
      </w:pPr>
    </w:p>
    <w:p w14:paraId="260C3370" w14:textId="0A2EF555" w:rsidR="000D6EF4" w:rsidRPr="008F095B" w:rsidRDefault="000D6EF4" w:rsidP="000D6EF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2E74B6"/>
          <w:sz w:val="24"/>
          <w:szCs w:val="24"/>
        </w:rPr>
      </w:pPr>
      <w:r w:rsidRPr="008F095B">
        <w:rPr>
          <w:rFonts w:asciiTheme="majorHAnsi" w:hAnsiTheme="majorHAnsi" w:cstheme="majorHAnsi"/>
          <w:color w:val="2E74B6"/>
          <w:sz w:val="24"/>
          <w:szCs w:val="24"/>
        </w:rPr>
        <w:t>2. POVĚŘENEC PRO OCHRANU OSOBNÍCH ÚDAJŮ</w:t>
      </w:r>
    </w:p>
    <w:p w14:paraId="0B7FCBBD" w14:textId="77777777" w:rsidR="0008064B" w:rsidRDefault="000D6EF4" w:rsidP="005D064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8F095B">
        <w:rPr>
          <w:rFonts w:asciiTheme="majorHAnsi" w:hAnsiTheme="majorHAnsi" w:cstheme="majorHAnsi"/>
          <w:color w:val="000000"/>
          <w:sz w:val="24"/>
          <w:szCs w:val="24"/>
        </w:rPr>
        <w:t>Pověřenec pro ochranu osobních údajů</w:t>
      </w:r>
      <w:r w:rsidR="00F77FDD"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5D0644">
        <w:rPr>
          <w:rFonts w:asciiTheme="majorHAnsi" w:hAnsiTheme="majorHAnsi" w:cstheme="majorHAnsi"/>
          <w:color w:val="000000"/>
          <w:sz w:val="24"/>
          <w:szCs w:val="24"/>
        </w:rPr>
        <w:t>(</w:t>
      </w:r>
      <w:r w:rsidR="00F77FDD"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někdy označovaný jako </w:t>
      </w:r>
      <w:r w:rsidR="0008064B" w:rsidRPr="008F095B">
        <w:rPr>
          <w:rFonts w:asciiTheme="majorHAnsi" w:hAnsiTheme="majorHAnsi" w:cstheme="majorHAnsi"/>
          <w:color w:val="000000"/>
          <w:sz w:val="24"/>
          <w:szCs w:val="24"/>
        </w:rPr>
        <w:t>DPO – Data</w:t>
      </w:r>
      <w:r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8F095B">
        <w:rPr>
          <w:rFonts w:asciiTheme="majorHAnsi" w:hAnsiTheme="majorHAnsi" w:cstheme="majorHAnsi"/>
          <w:color w:val="000000"/>
          <w:sz w:val="24"/>
          <w:szCs w:val="24"/>
        </w:rPr>
        <w:t>Protection</w:t>
      </w:r>
      <w:proofErr w:type="spellEnd"/>
      <w:r w:rsidR="00F77FDD"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8F095B">
        <w:rPr>
          <w:rFonts w:asciiTheme="majorHAnsi" w:hAnsiTheme="majorHAnsi" w:cstheme="majorHAnsi"/>
          <w:color w:val="000000"/>
          <w:sz w:val="24"/>
          <w:szCs w:val="24"/>
        </w:rPr>
        <w:t>Officer</w:t>
      </w:r>
      <w:proofErr w:type="spellEnd"/>
      <w:r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), je osoba, která </w:t>
      </w:r>
      <w:r w:rsidR="004A46F7"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ve spolupráci s odpovědnými osobami </w:t>
      </w:r>
      <w:r w:rsidRPr="008F095B">
        <w:rPr>
          <w:rFonts w:asciiTheme="majorHAnsi" w:hAnsiTheme="majorHAnsi" w:cstheme="majorHAnsi"/>
          <w:color w:val="000000"/>
          <w:sz w:val="24"/>
          <w:szCs w:val="24"/>
        </w:rPr>
        <w:t>dělá vše pro to, aby</w:t>
      </w:r>
      <w:r w:rsidR="0014043C"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zpracování </w:t>
      </w:r>
      <w:r w:rsidR="0014043C"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osobních údajů </w:t>
      </w:r>
      <w:r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probíhalo </w:t>
      </w:r>
      <w:r w:rsidR="0014043C"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bezpečně a </w:t>
      </w:r>
      <w:r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v souladu s příslušnými právními předpisy. </w:t>
      </w:r>
    </w:p>
    <w:p w14:paraId="31CE21B1" w14:textId="5EC01F5B" w:rsidR="00886050" w:rsidRPr="008F095B" w:rsidRDefault="000D6EF4" w:rsidP="005D064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8F095B">
        <w:rPr>
          <w:rFonts w:asciiTheme="majorHAnsi" w:hAnsiTheme="majorHAnsi" w:cstheme="majorHAnsi"/>
          <w:color w:val="000000"/>
          <w:sz w:val="24"/>
          <w:szCs w:val="24"/>
        </w:rPr>
        <w:t>Rovněž je to</w:t>
      </w:r>
      <w:r w:rsidR="00886050"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8F095B">
        <w:rPr>
          <w:rFonts w:asciiTheme="majorHAnsi" w:hAnsiTheme="majorHAnsi" w:cstheme="majorHAnsi"/>
          <w:color w:val="000000"/>
          <w:sz w:val="24"/>
          <w:szCs w:val="24"/>
        </w:rPr>
        <w:t>nejpovolanější osoba pro vyřizování dotazů a žádostí týkajících se osobních údajů.</w:t>
      </w:r>
      <w:r w:rsidR="00886050"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</w:p>
    <w:p w14:paraId="67DE612F" w14:textId="77777777" w:rsidR="0008064B" w:rsidRDefault="0008064B" w:rsidP="0088605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</w:p>
    <w:p w14:paraId="1806C202" w14:textId="40B7D7CB" w:rsidR="00FC39FA" w:rsidRPr="008F095B" w:rsidRDefault="000D6EF4" w:rsidP="0088605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8F095B">
        <w:rPr>
          <w:rFonts w:asciiTheme="majorHAnsi" w:hAnsiTheme="majorHAnsi" w:cstheme="majorHAnsi"/>
          <w:color w:val="000000"/>
          <w:sz w:val="24"/>
          <w:szCs w:val="24"/>
        </w:rPr>
        <w:t>Správce v souladu s legislativou jmenoval pověřence pro ochranu osobních údajů</w:t>
      </w:r>
      <w:r w:rsidR="00CE4746" w:rsidRPr="008F095B">
        <w:rPr>
          <w:rFonts w:asciiTheme="majorHAnsi" w:hAnsiTheme="majorHAnsi" w:cstheme="majorHAnsi"/>
          <w:color w:val="000000"/>
          <w:sz w:val="24"/>
          <w:szCs w:val="24"/>
        </w:rPr>
        <w:t>:</w:t>
      </w:r>
      <w:r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</w:p>
    <w:p w14:paraId="78B635E8" w14:textId="3E38B212" w:rsidR="00CE4746" w:rsidRPr="00CD305E" w:rsidRDefault="00CE4746" w:rsidP="0088605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D305E">
        <w:rPr>
          <w:rFonts w:asciiTheme="majorHAnsi" w:hAnsiTheme="majorHAnsi" w:cstheme="majorHAnsi"/>
          <w:b/>
          <w:bCs/>
          <w:sz w:val="24"/>
          <w:szCs w:val="24"/>
        </w:rPr>
        <w:t>Ing. Milan Ištok</w:t>
      </w:r>
    </w:p>
    <w:p w14:paraId="0C49658C" w14:textId="3BD496A4" w:rsidR="00CE4746" w:rsidRPr="00CD305E" w:rsidRDefault="00CE4746" w:rsidP="0088605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D305E">
        <w:rPr>
          <w:rFonts w:asciiTheme="majorHAnsi" w:hAnsiTheme="majorHAnsi" w:cstheme="majorHAnsi"/>
          <w:b/>
          <w:bCs/>
          <w:sz w:val="24"/>
          <w:szCs w:val="24"/>
        </w:rPr>
        <w:t xml:space="preserve">Korespondenční adresa: </w:t>
      </w:r>
      <w:r w:rsidR="00BA0C6D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CD305E">
        <w:rPr>
          <w:rFonts w:asciiTheme="majorHAnsi" w:hAnsiTheme="majorHAnsi" w:cstheme="majorHAnsi"/>
          <w:b/>
          <w:bCs/>
          <w:sz w:val="24"/>
          <w:szCs w:val="24"/>
        </w:rPr>
        <w:t>Stvolínky 38</w:t>
      </w:r>
      <w:r w:rsidR="00B94F7B" w:rsidRPr="00CD305E">
        <w:rPr>
          <w:rFonts w:asciiTheme="majorHAnsi" w:hAnsiTheme="majorHAnsi" w:cstheme="majorHAnsi"/>
          <w:b/>
          <w:bCs/>
          <w:sz w:val="24"/>
          <w:szCs w:val="24"/>
        </w:rPr>
        <w:t>, 471 02 Stvolínky</w:t>
      </w:r>
    </w:p>
    <w:p w14:paraId="0E343534" w14:textId="75B26E97" w:rsidR="00CE4746" w:rsidRPr="00CD305E" w:rsidRDefault="00CE4746" w:rsidP="0088605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D305E">
        <w:rPr>
          <w:rFonts w:asciiTheme="majorHAnsi" w:hAnsiTheme="majorHAnsi" w:cstheme="majorHAnsi"/>
          <w:b/>
          <w:bCs/>
          <w:sz w:val="24"/>
          <w:szCs w:val="24"/>
        </w:rPr>
        <w:t>telefon</w:t>
      </w:r>
      <w:r w:rsidRPr="00CD305E">
        <w:rPr>
          <w:rFonts w:asciiTheme="majorHAnsi" w:hAnsiTheme="majorHAnsi" w:cstheme="majorHAnsi"/>
          <w:b/>
          <w:bCs/>
          <w:sz w:val="24"/>
          <w:szCs w:val="24"/>
        </w:rPr>
        <w:tab/>
        <w:t xml:space="preserve">: </w:t>
      </w:r>
      <w:r w:rsidR="00BA0C6D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BA0C6D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BA0C6D">
        <w:rPr>
          <w:rFonts w:asciiTheme="majorHAnsi" w:hAnsiTheme="majorHAnsi" w:cstheme="majorHAnsi"/>
          <w:b/>
          <w:bCs/>
          <w:sz w:val="24"/>
          <w:szCs w:val="24"/>
        </w:rPr>
        <w:tab/>
      </w:r>
      <w:r w:rsidRPr="00CD305E">
        <w:rPr>
          <w:rFonts w:asciiTheme="majorHAnsi" w:hAnsiTheme="majorHAnsi" w:cstheme="majorHAnsi"/>
          <w:b/>
          <w:bCs/>
          <w:sz w:val="24"/>
          <w:szCs w:val="24"/>
        </w:rPr>
        <w:t xml:space="preserve">608 000 392 </w:t>
      </w:r>
    </w:p>
    <w:p w14:paraId="52E9EE41" w14:textId="7E051A4F" w:rsidR="00886050" w:rsidRPr="00CD305E" w:rsidRDefault="00CE4746" w:rsidP="0088605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CD305E">
        <w:rPr>
          <w:rFonts w:asciiTheme="majorHAnsi" w:hAnsiTheme="majorHAnsi" w:cstheme="majorHAnsi"/>
          <w:b/>
          <w:bCs/>
          <w:sz w:val="24"/>
          <w:szCs w:val="24"/>
        </w:rPr>
        <w:t xml:space="preserve">e-mail: </w:t>
      </w:r>
      <w:r w:rsidR="00BA0C6D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BA0C6D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BA0C6D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B94F7B" w:rsidRPr="00CD305E">
        <w:rPr>
          <w:rFonts w:asciiTheme="majorHAnsi" w:hAnsiTheme="majorHAnsi" w:cstheme="majorHAnsi"/>
          <w:b/>
          <w:bCs/>
          <w:sz w:val="24"/>
          <w:szCs w:val="24"/>
        </w:rPr>
        <w:t>istok@sbou.cz</w:t>
      </w:r>
    </w:p>
    <w:p w14:paraId="2BD17BD1" w14:textId="71302EA1" w:rsidR="00886050" w:rsidRPr="008F095B" w:rsidRDefault="00886050" w:rsidP="0088605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</w:p>
    <w:p w14:paraId="6079C681" w14:textId="3AC131FC" w:rsidR="00B171BB" w:rsidRPr="008F095B" w:rsidRDefault="00B171BB" w:rsidP="0088605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</w:p>
    <w:p w14:paraId="53DA7C86" w14:textId="77777777" w:rsidR="00124B54" w:rsidRPr="008F095B" w:rsidRDefault="00124B54" w:rsidP="00124B5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2E74B6"/>
          <w:sz w:val="24"/>
          <w:szCs w:val="24"/>
        </w:rPr>
      </w:pPr>
      <w:r w:rsidRPr="008F095B">
        <w:rPr>
          <w:rFonts w:asciiTheme="majorHAnsi" w:hAnsiTheme="majorHAnsi" w:cstheme="majorHAnsi"/>
          <w:color w:val="2E74B6"/>
          <w:sz w:val="24"/>
          <w:szCs w:val="24"/>
        </w:rPr>
        <w:t>3. ÚČELY ZPRACOVÁNÍ OSOBNÍCH ÚDAJŮ</w:t>
      </w:r>
    </w:p>
    <w:p w14:paraId="05A46266" w14:textId="36295962" w:rsidR="00124B54" w:rsidRPr="008F095B" w:rsidRDefault="00124B54" w:rsidP="00CD305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8F095B">
        <w:rPr>
          <w:rFonts w:asciiTheme="majorHAnsi" w:hAnsiTheme="majorHAnsi" w:cstheme="majorHAnsi"/>
          <w:color w:val="000000"/>
          <w:sz w:val="24"/>
          <w:szCs w:val="24"/>
        </w:rPr>
        <w:t>Každé zpracování osobních údajů má svůj účel. Pokud osobní údaje nepotřebujeme,</w:t>
      </w:r>
      <w:r w:rsidR="00CD305E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B23F9A" w:rsidRPr="008F095B">
        <w:rPr>
          <w:rFonts w:asciiTheme="majorHAnsi" w:hAnsiTheme="majorHAnsi" w:cstheme="majorHAnsi"/>
          <w:color w:val="000000"/>
          <w:sz w:val="24"/>
          <w:szCs w:val="24"/>
        </w:rPr>
        <w:t>n</w:t>
      </w:r>
      <w:r w:rsidRPr="008F095B">
        <w:rPr>
          <w:rFonts w:asciiTheme="majorHAnsi" w:hAnsiTheme="majorHAnsi" w:cstheme="majorHAnsi"/>
          <w:color w:val="000000"/>
          <w:sz w:val="24"/>
          <w:szCs w:val="24"/>
        </w:rPr>
        <w:t>ezpracováváme</w:t>
      </w:r>
      <w:r w:rsidR="00B23F9A"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je. </w:t>
      </w:r>
    </w:p>
    <w:p w14:paraId="677DB459" w14:textId="5664D9F8" w:rsidR="005B5E00" w:rsidRPr="008F095B" w:rsidRDefault="00D674DA" w:rsidP="00124B5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8F095B">
        <w:rPr>
          <w:rFonts w:asciiTheme="majorHAnsi" w:hAnsiTheme="majorHAnsi" w:cstheme="majorHAnsi"/>
          <w:color w:val="000000"/>
          <w:sz w:val="24"/>
          <w:szCs w:val="24"/>
        </w:rPr>
        <w:t>Osobní údaje zpracováváme především pro zajištění:</w:t>
      </w:r>
    </w:p>
    <w:p w14:paraId="20444916" w14:textId="0A2E3505" w:rsidR="005B5E00" w:rsidRPr="008F095B" w:rsidRDefault="005B5E00" w:rsidP="00CF144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8F095B">
        <w:rPr>
          <w:rFonts w:asciiTheme="majorHAnsi" w:hAnsiTheme="majorHAnsi" w:cstheme="majorHAnsi"/>
          <w:b/>
          <w:color w:val="000000"/>
          <w:sz w:val="24"/>
          <w:szCs w:val="24"/>
        </w:rPr>
        <w:lastRenderedPageBreak/>
        <w:t>činnost orgánů obce</w:t>
      </w:r>
      <w:r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 – činnost zastupitelstva, rady, starosty, činnost komisí rady i výborů zastupitelstva vyžadují zpracování celé řady osobních údajů </w:t>
      </w:r>
      <w:r w:rsidRPr="008F095B">
        <w:rPr>
          <w:rFonts w:asciiTheme="majorHAnsi" w:hAnsiTheme="majorHAnsi" w:cstheme="majorHAnsi"/>
          <w:sz w:val="24"/>
          <w:szCs w:val="24"/>
        </w:rPr>
        <w:t>při sestavení</w:t>
      </w:r>
      <w:r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 podklad</w:t>
      </w:r>
      <w:r w:rsidRPr="008F095B">
        <w:rPr>
          <w:rFonts w:asciiTheme="majorHAnsi" w:hAnsiTheme="majorHAnsi" w:cstheme="majorHAnsi"/>
          <w:sz w:val="24"/>
          <w:szCs w:val="24"/>
        </w:rPr>
        <w:t>ů</w:t>
      </w:r>
      <w:r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 pro jednání těchto orgánů, jakož i na jejich výstupu (zápisy, usnesení</w:t>
      </w:r>
      <w:r w:rsidRPr="008F095B">
        <w:rPr>
          <w:rFonts w:asciiTheme="majorHAnsi" w:hAnsiTheme="majorHAnsi" w:cstheme="majorHAnsi"/>
          <w:sz w:val="24"/>
          <w:szCs w:val="24"/>
        </w:rPr>
        <w:t xml:space="preserve"> </w:t>
      </w:r>
      <w:r w:rsidRPr="008F095B">
        <w:rPr>
          <w:rFonts w:asciiTheme="majorHAnsi" w:hAnsiTheme="majorHAnsi" w:cstheme="majorHAnsi"/>
          <w:color w:val="000000"/>
          <w:sz w:val="24"/>
          <w:szCs w:val="24"/>
        </w:rPr>
        <w:t>…);</w:t>
      </w:r>
    </w:p>
    <w:p w14:paraId="76B48E35" w14:textId="77777777" w:rsidR="005B5E00" w:rsidRPr="008F095B" w:rsidRDefault="005B5E00" w:rsidP="00CF144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8F095B">
        <w:rPr>
          <w:rFonts w:asciiTheme="majorHAnsi" w:hAnsiTheme="majorHAnsi" w:cstheme="majorHAnsi"/>
          <w:b/>
          <w:color w:val="000000"/>
          <w:sz w:val="24"/>
          <w:szCs w:val="24"/>
        </w:rPr>
        <w:t>činnost obce jako zaměstnavatele</w:t>
      </w:r>
      <w:r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 – pracovněprávní vztah je zejména smluvním vztahem; toto zpracování tak souvisí se zpracováním, které je nezbytné pro plnění smluvních povinností, byť některé povinnosti nemají smluvní povahu, ale výhradně zákonnou (např. povinnost hradit za zaměstnance zdravotní pojištění);</w:t>
      </w:r>
    </w:p>
    <w:p w14:paraId="07C07075" w14:textId="77777777" w:rsidR="005B5E00" w:rsidRPr="008F095B" w:rsidRDefault="005B5E00" w:rsidP="00CF144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8F095B">
        <w:rPr>
          <w:rFonts w:asciiTheme="majorHAnsi" w:hAnsiTheme="majorHAnsi" w:cstheme="majorHAnsi"/>
          <w:b/>
          <w:color w:val="000000"/>
          <w:sz w:val="24"/>
          <w:szCs w:val="24"/>
        </w:rPr>
        <w:t>činnost obce jako daňového a účetního subjektu</w:t>
      </w:r>
      <w:r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 – obec je účetní jednotkou a podle ustanovení § 1 odst. 3 zákona č. 563/1991 Sb., o účetnictví, ve znění pozdějších předpisů, musí vést účetnictví; obec zároveň není pouze příjemcem daní, ale také daňovým subjektem; při plnění všech účetních a daňových povinností ovšem dochází ke zpracování mnoha osobních údajů, zejména těch uvedených na daňových dokladech; </w:t>
      </w:r>
    </w:p>
    <w:p w14:paraId="7CA6ECE0" w14:textId="77777777" w:rsidR="005B5E00" w:rsidRPr="008F095B" w:rsidRDefault="005B5E00" w:rsidP="00CF144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8F095B">
        <w:rPr>
          <w:rFonts w:asciiTheme="majorHAnsi" w:hAnsiTheme="majorHAnsi" w:cstheme="majorHAnsi"/>
          <w:b/>
          <w:color w:val="000000"/>
          <w:sz w:val="24"/>
          <w:szCs w:val="24"/>
        </w:rPr>
        <w:t>činnost obce jako zadavatele veřejných zakázek</w:t>
      </w:r>
      <w:r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 – zákon č. 134/2016 Sb., o zadávání veřejných zakázek, ve znění pozdějších předpisů, stanoví pro obec celou řadu právních povinnosti, při kterých dochází ke zpracováních osobních údajů zájemců o veřejné zakázky i třetích osob, např. členů výběrové komise; </w:t>
      </w:r>
    </w:p>
    <w:p w14:paraId="01D89F8C" w14:textId="77777777" w:rsidR="00FF25A8" w:rsidRPr="008F095B" w:rsidRDefault="005B5E00" w:rsidP="00CF144A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8F095B">
        <w:rPr>
          <w:rFonts w:asciiTheme="majorHAnsi" w:hAnsiTheme="majorHAnsi" w:cstheme="majorHAnsi"/>
          <w:b/>
          <w:color w:val="000000"/>
          <w:sz w:val="24"/>
          <w:szCs w:val="24"/>
        </w:rPr>
        <w:t>informační povinnosti obce</w:t>
      </w:r>
      <w:r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 – obec je veřejným subjektem, který nakládá s veřejnými financemi, je vázána celou řadou právních předpisů za účelem zvýšení transparentnosti veřejné správy; jedná se zejména o povinnost plynoucí za zákona č. 106/1999 Sb.</w:t>
      </w:r>
      <w:r w:rsidRPr="008F095B">
        <w:rPr>
          <w:rFonts w:asciiTheme="majorHAnsi" w:hAnsiTheme="majorHAnsi" w:cstheme="majorHAnsi"/>
          <w:sz w:val="24"/>
          <w:szCs w:val="24"/>
        </w:rPr>
        <w:t>;</w:t>
      </w:r>
      <w:r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</w:p>
    <w:p w14:paraId="13AE1ACA" w14:textId="5A429846" w:rsidR="005B5E00" w:rsidRPr="008F095B" w:rsidRDefault="005B5E00" w:rsidP="00CF144A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8F095B">
        <w:rPr>
          <w:rFonts w:asciiTheme="majorHAnsi" w:hAnsiTheme="majorHAnsi" w:cstheme="majorHAnsi"/>
          <w:b/>
          <w:color w:val="000000"/>
          <w:sz w:val="24"/>
          <w:szCs w:val="24"/>
        </w:rPr>
        <w:t>výkon orgánu veřejné moci</w:t>
      </w:r>
      <w:r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 – obec je také orgánem veřejné moci, který </w:t>
      </w:r>
      <w:r w:rsidRPr="008F095B">
        <w:rPr>
          <w:rFonts w:asciiTheme="majorHAnsi" w:hAnsiTheme="majorHAnsi" w:cstheme="majorHAnsi"/>
          <w:sz w:val="24"/>
          <w:szCs w:val="24"/>
        </w:rPr>
        <w:t>dohlíží</w:t>
      </w:r>
      <w:r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 na </w:t>
      </w:r>
      <w:r w:rsidR="00D674DA" w:rsidRPr="008F095B">
        <w:rPr>
          <w:rFonts w:asciiTheme="majorHAnsi" w:hAnsiTheme="majorHAnsi" w:cstheme="majorHAnsi"/>
          <w:color w:val="000000"/>
          <w:sz w:val="24"/>
          <w:szCs w:val="24"/>
        </w:rPr>
        <w:t>d</w:t>
      </w:r>
      <w:r w:rsidRPr="008F095B">
        <w:rPr>
          <w:rFonts w:asciiTheme="majorHAnsi" w:hAnsiTheme="majorHAnsi" w:cstheme="majorHAnsi"/>
          <w:color w:val="000000"/>
          <w:sz w:val="24"/>
          <w:szCs w:val="24"/>
        </w:rPr>
        <w:t>održování povinností v celé řadě lidských činnosti</w:t>
      </w:r>
      <w:r w:rsidRPr="008F095B">
        <w:rPr>
          <w:rFonts w:asciiTheme="majorHAnsi" w:hAnsiTheme="majorHAnsi" w:cstheme="majorHAnsi"/>
          <w:sz w:val="24"/>
          <w:szCs w:val="24"/>
        </w:rPr>
        <w:t>.</w:t>
      </w:r>
      <w:r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</w:p>
    <w:p w14:paraId="47E52FF4" w14:textId="3E6D7936" w:rsidR="005B5E00" w:rsidRPr="008F095B" w:rsidRDefault="005B5E00" w:rsidP="00124B5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</w:p>
    <w:p w14:paraId="2297CCA9" w14:textId="6267F003" w:rsidR="00FF036F" w:rsidRPr="008F095B" w:rsidRDefault="00E02771" w:rsidP="00CF144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Řadu zpracování osobních údajů provádíme za </w:t>
      </w:r>
      <w:r w:rsidR="0040234B" w:rsidRPr="008F095B">
        <w:rPr>
          <w:rFonts w:asciiTheme="majorHAnsi" w:hAnsiTheme="majorHAnsi" w:cstheme="majorHAnsi"/>
          <w:color w:val="000000"/>
          <w:sz w:val="24"/>
          <w:szCs w:val="24"/>
        </w:rPr>
        <w:t>účely,</w:t>
      </w:r>
      <w:r w:rsidR="00124B54"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 k nimž nevyžadujeme váš souhlas – jedná se o zejména o zpracování v rámci plnění</w:t>
      </w:r>
      <w:r w:rsidR="005A5BDF"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124B54" w:rsidRPr="008F095B">
        <w:rPr>
          <w:rFonts w:asciiTheme="majorHAnsi" w:hAnsiTheme="majorHAnsi" w:cstheme="majorHAnsi"/>
          <w:color w:val="000000"/>
          <w:sz w:val="24"/>
          <w:szCs w:val="24"/>
        </w:rPr>
        <w:t>zákonných či smluvních povinnosti, které je nezbytné pro splnění úkolu prováděného ve veřejném</w:t>
      </w:r>
      <w:r w:rsidR="005A5BDF"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124B54" w:rsidRPr="008F095B">
        <w:rPr>
          <w:rFonts w:asciiTheme="majorHAnsi" w:hAnsiTheme="majorHAnsi" w:cstheme="majorHAnsi"/>
          <w:color w:val="000000"/>
          <w:sz w:val="24"/>
          <w:szCs w:val="24"/>
        </w:rPr>
        <w:t>zájmu nebo při výkonu veřejné moci, (např. evidence obyvatel</w:t>
      </w:r>
      <w:r w:rsidR="00807823" w:rsidRPr="008F095B">
        <w:rPr>
          <w:rFonts w:asciiTheme="majorHAnsi" w:hAnsiTheme="majorHAnsi" w:cstheme="majorHAnsi"/>
          <w:color w:val="000000"/>
          <w:sz w:val="24"/>
          <w:szCs w:val="24"/>
        </w:rPr>
        <w:t>, zabezpečení školního vzdělávání</w:t>
      </w:r>
      <w:r w:rsidR="001C799E" w:rsidRPr="008F095B">
        <w:rPr>
          <w:rFonts w:asciiTheme="majorHAnsi" w:hAnsiTheme="majorHAnsi" w:cstheme="majorHAnsi"/>
          <w:color w:val="000000"/>
          <w:sz w:val="24"/>
          <w:szCs w:val="24"/>
        </w:rPr>
        <w:t>, vedení kroniky</w:t>
      </w:r>
      <w:r w:rsidR="00124B54" w:rsidRPr="008F095B">
        <w:rPr>
          <w:rFonts w:asciiTheme="majorHAnsi" w:hAnsiTheme="majorHAnsi" w:cstheme="majorHAnsi"/>
          <w:color w:val="000000"/>
          <w:sz w:val="24"/>
          <w:szCs w:val="24"/>
        </w:rPr>
        <w:t>)</w:t>
      </w:r>
      <w:r w:rsidR="001C799E" w:rsidRPr="008F095B">
        <w:rPr>
          <w:rFonts w:asciiTheme="majorHAnsi" w:hAnsiTheme="majorHAnsi" w:cstheme="majorHAnsi"/>
          <w:color w:val="000000"/>
          <w:sz w:val="24"/>
          <w:szCs w:val="24"/>
        </w:rPr>
        <w:t>.</w:t>
      </w:r>
      <w:r w:rsidR="00124B54" w:rsidRPr="008F095B">
        <w:rPr>
          <w:rFonts w:asciiTheme="majorHAnsi" w:eastAsia="SymbolMT" w:hAnsiTheme="majorHAnsi" w:cstheme="majorHAnsi"/>
          <w:color w:val="000000"/>
          <w:sz w:val="24"/>
          <w:szCs w:val="24"/>
        </w:rPr>
        <w:t xml:space="preserve"> </w:t>
      </w:r>
    </w:p>
    <w:p w14:paraId="233E0AAF" w14:textId="0E0F74C4" w:rsidR="0079401E" w:rsidRPr="008F095B" w:rsidRDefault="0079401E" w:rsidP="0079401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</w:p>
    <w:p w14:paraId="1806C207" w14:textId="7251B7EB" w:rsidR="00FC39FA" w:rsidRPr="008F095B" w:rsidRDefault="000A044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F095B">
        <w:rPr>
          <w:rFonts w:asciiTheme="majorHAnsi" w:hAnsiTheme="majorHAnsi" w:cstheme="majorHAnsi"/>
          <w:sz w:val="24"/>
          <w:szCs w:val="24"/>
        </w:rPr>
        <w:t xml:space="preserve">Základními </w:t>
      </w:r>
      <w:r w:rsidR="00882D6A" w:rsidRPr="008F095B">
        <w:rPr>
          <w:rFonts w:asciiTheme="majorHAnsi" w:hAnsiTheme="majorHAnsi" w:cstheme="majorHAnsi"/>
          <w:sz w:val="24"/>
          <w:szCs w:val="24"/>
        </w:rPr>
        <w:t>právními normami</w:t>
      </w:r>
      <w:r w:rsidR="00CC774A" w:rsidRPr="008F095B">
        <w:rPr>
          <w:rFonts w:asciiTheme="majorHAnsi" w:hAnsiTheme="majorHAnsi" w:cstheme="majorHAnsi"/>
          <w:sz w:val="24"/>
          <w:szCs w:val="24"/>
        </w:rPr>
        <w:t>,</w:t>
      </w:r>
      <w:r w:rsidR="00882D6A" w:rsidRPr="008F095B">
        <w:rPr>
          <w:rFonts w:asciiTheme="majorHAnsi" w:hAnsiTheme="majorHAnsi" w:cstheme="majorHAnsi"/>
          <w:sz w:val="24"/>
          <w:szCs w:val="24"/>
        </w:rPr>
        <w:t xml:space="preserve"> </w:t>
      </w:r>
      <w:r w:rsidRPr="008F095B">
        <w:rPr>
          <w:rFonts w:asciiTheme="majorHAnsi" w:hAnsiTheme="majorHAnsi" w:cstheme="majorHAnsi"/>
          <w:sz w:val="24"/>
          <w:szCs w:val="24"/>
        </w:rPr>
        <w:t xml:space="preserve">kterými se řídíme </w:t>
      </w:r>
      <w:r w:rsidR="00882D6A" w:rsidRPr="008F095B">
        <w:rPr>
          <w:rFonts w:asciiTheme="majorHAnsi" w:hAnsiTheme="majorHAnsi" w:cstheme="majorHAnsi"/>
          <w:sz w:val="24"/>
          <w:szCs w:val="24"/>
        </w:rPr>
        <w:t>jsou:</w:t>
      </w:r>
    </w:p>
    <w:p w14:paraId="7B84C37E" w14:textId="77777777" w:rsidR="00671FB9" w:rsidRPr="008F095B" w:rsidRDefault="00671FB9" w:rsidP="00671FB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8F095B">
        <w:rPr>
          <w:rFonts w:asciiTheme="majorHAnsi" w:hAnsiTheme="majorHAnsi" w:cstheme="majorHAnsi"/>
          <w:b/>
          <w:bCs/>
          <w:sz w:val="24"/>
          <w:szCs w:val="24"/>
        </w:rPr>
        <w:t>zákon č. 128/2000 Sb., o obcích (obecní zřízení)</w:t>
      </w:r>
      <w:r w:rsidRPr="008F095B">
        <w:rPr>
          <w:rFonts w:asciiTheme="majorHAnsi" w:hAnsiTheme="majorHAnsi" w:cstheme="majorHAnsi"/>
          <w:sz w:val="24"/>
          <w:szCs w:val="24"/>
        </w:rPr>
        <w:t>, ten stanoví pro obce určité úkoly, které musí obec provádět ze zákona při výkonu samostatné nebo přenesené působnosti;</w:t>
      </w:r>
    </w:p>
    <w:p w14:paraId="1806C208" w14:textId="7412B98C" w:rsidR="00FC39FA" w:rsidRPr="008F095B" w:rsidRDefault="00882D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8F095B">
        <w:rPr>
          <w:rFonts w:asciiTheme="majorHAnsi" w:hAnsiTheme="majorHAnsi" w:cstheme="majorHAnsi"/>
          <w:b/>
          <w:color w:val="000000"/>
          <w:sz w:val="24"/>
          <w:szCs w:val="24"/>
        </w:rPr>
        <w:t>zákon č. 89/2012 Sb., občanský zákoník</w:t>
      </w:r>
      <w:r w:rsidRPr="008F095B">
        <w:rPr>
          <w:rFonts w:asciiTheme="majorHAnsi" w:hAnsiTheme="majorHAnsi" w:cstheme="majorHAnsi"/>
          <w:color w:val="000000"/>
          <w:sz w:val="24"/>
          <w:szCs w:val="24"/>
        </w:rPr>
        <w:t>, ve znění pozdějších předpisů, který řeší zejména otázky ochrany osobnosti, např. pořizování a zveřejňování fotografií a audiovizuálních záznamů</w:t>
      </w:r>
      <w:r w:rsidRPr="008F095B">
        <w:rPr>
          <w:rFonts w:asciiTheme="majorHAnsi" w:hAnsiTheme="majorHAnsi" w:cstheme="majorHAnsi"/>
          <w:sz w:val="24"/>
          <w:szCs w:val="24"/>
        </w:rPr>
        <w:t>;</w:t>
      </w:r>
    </w:p>
    <w:p w14:paraId="1806C209" w14:textId="77777777" w:rsidR="00FC39FA" w:rsidRPr="008F095B" w:rsidRDefault="00882D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8F095B">
        <w:rPr>
          <w:rFonts w:asciiTheme="majorHAnsi" w:hAnsiTheme="majorHAnsi" w:cstheme="majorHAnsi"/>
          <w:b/>
          <w:color w:val="000000"/>
          <w:sz w:val="24"/>
          <w:szCs w:val="24"/>
        </w:rPr>
        <w:t>zákon č. 499/2004 Sb., o archivnictví a spisové službě a o změně některých zákonů</w:t>
      </w:r>
      <w:r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, ve znění pozdějších předpisů, který řeší otázky archivace dokumentů a významně tak souvisí s právem na </w:t>
      </w:r>
      <w:r w:rsidRPr="008F095B">
        <w:rPr>
          <w:rFonts w:asciiTheme="majorHAnsi" w:hAnsiTheme="majorHAnsi" w:cstheme="majorHAnsi"/>
          <w:sz w:val="24"/>
          <w:szCs w:val="24"/>
        </w:rPr>
        <w:t>výmaz osobních údajů (tzv. právem být zapomenut), neboť po dobu zákonné archivační doby není možné osobní údaje vymazat;</w:t>
      </w:r>
    </w:p>
    <w:p w14:paraId="036BE350" w14:textId="782E9638" w:rsidR="0097434D" w:rsidRPr="008F095B" w:rsidRDefault="00671FB9" w:rsidP="00993D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8F095B">
        <w:rPr>
          <w:rFonts w:asciiTheme="majorHAnsi" w:hAnsiTheme="majorHAnsi" w:cstheme="majorHAnsi"/>
          <w:b/>
          <w:bCs/>
          <w:sz w:val="24"/>
          <w:szCs w:val="24"/>
        </w:rPr>
        <w:t>z</w:t>
      </w:r>
      <w:r w:rsidR="000764A1" w:rsidRPr="008F095B">
        <w:rPr>
          <w:rFonts w:asciiTheme="majorHAnsi" w:hAnsiTheme="majorHAnsi" w:cstheme="majorHAnsi"/>
          <w:b/>
          <w:bCs/>
          <w:sz w:val="24"/>
          <w:szCs w:val="24"/>
        </w:rPr>
        <w:t>ákon o evidenci obyvatel</w:t>
      </w:r>
      <w:r w:rsidR="000764A1" w:rsidRPr="008F095B">
        <w:rPr>
          <w:rFonts w:asciiTheme="majorHAnsi" w:hAnsiTheme="majorHAnsi" w:cstheme="majorHAnsi"/>
          <w:sz w:val="24"/>
          <w:szCs w:val="24"/>
        </w:rPr>
        <w:t xml:space="preserve"> – zákon č. 133/2000 Sb., o evidenci obyvatel a rodných číslech</w:t>
      </w:r>
    </w:p>
    <w:p w14:paraId="4C36960D" w14:textId="18519971" w:rsidR="0097434D" w:rsidRPr="008F095B" w:rsidRDefault="00671FB9" w:rsidP="00993D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8F095B">
        <w:rPr>
          <w:rFonts w:asciiTheme="majorHAnsi" w:hAnsiTheme="majorHAnsi" w:cstheme="majorHAnsi"/>
          <w:b/>
          <w:bCs/>
          <w:sz w:val="24"/>
          <w:szCs w:val="24"/>
        </w:rPr>
        <w:t>z</w:t>
      </w:r>
      <w:r w:rsidR="0097434D" w:rsidRPr="008F095B">
        <w:rPr>
          <w:rFonts w:asciiTheme="majorHAnsi" w:hAnsiTheme="majorHAnsi" w:cstheme="majorHAnsi"/>
          <w:b/>
          <w:bCs/>
          <w:sz w:val="24"/>
          <w:szCs w:val="24"/>
        </w:rPr>
        <w:t>ákon o rozpočtových pravidlech územních rozpočtů</w:t>
      </w:r>
      <w:r w:rsidR="0097434D" w:rsidRPr="008F095B">
        <w:rPr>
          <w:rFonts w:asciiTheme="majorHAnsi" w:hAnsiTheme="majorHAnsi" w:cstheme="majorHAnsi"/>
          <w:sz w:val="24"/>
          <w:szCs w:val="24"/>
        </w:rPr>
        <w:t xml:space="preserve"> – zákon č. 250/2000 Sb., o rozpočtových</w:t>
      </w:r>
      <w:r w:rsidR="00523F53" w:rsidRPr="008F095B">
        <w:rPr>
          <w:rFonts w:asciiTheme="majorHAnsi" w:hAnsiTheme="majorHAnsi" w:cstheme="majorHAnsi"/>
          <w:sz w:val="24"/>
          <w:szCs w:val="24"/>
        </w:rPr>
        <w:t xml:space="preserve"> </w:t>
      </w:r>
      <w:r w:rsidR="0097434D" w:rsidRPr="008F095B">
        <w:rPr>
          <w:rFonts w:asciiTheme="majorHAnsi" w:hAnsiTheme="majorHAnsi" w:cstheme="majorHAnsi"/>
          <w:sz w:val="24"/>
          <w:szCs w:val="24"/>
        </w:rPr>
        <w:t>pravidlech územních rozpočtů, ve znění pozdějších předpisů</w:t>
      </w:r>
    </w:p>
    <w:p w14:paraId="11EBDA05" w14:textId="588C80FD" w:rsidR="0097434D" w:rsidRPr="008F095B" w:rsidRDefault="00523F53" w:rsidP="00993D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8F095B">
        <w:rPr>
          <w:rFonts w:asciiTheme="majorHAnsi" w:hAnsiTheme="majorHAnsi" w:cstheme="majorHAnsi"/>
          <w:b/>
          <w:bCs/>
          <w:sz w:val="24"/>
          <w:szCs w:val="24"/>
        </w:rPr>
        <w:t>z</w:t>
      </w:r>
      <w:r w:rsidR="0097434D" w:rsidRPr="008F095B">
        <w:rPr>
          <w:rFonts w:asciiTheme="majorHAnsi" w:hAnsiTheme="majorHAnsi" w:cstheme="majorHAnsi"/>
          <w:b/>
          <w:bCs/>
          <w:sz w:val="24"/>
          <w:szCs w:val="24"/>
        </w:rPr>
        <w:t>ákon o kronikách obcí</w:t>
      </w:r>
      <w:r w:rsidR="0097434D" w:rsidRPr="008F095B">
        <w:rPr>
          <w:rFonts w:asciiTheme="majorHAnsi" w:hAnsiTheme="majorHAnsi" w:cstheme="majorHAnsi"/>
          <w:sz w:val="24"/>
          <w:szCs w:val="24"/>
        </w:rPr>
        <w:t xml:space="preserve"> – zákon č. 132/2006 Sb., o kronikách obcí, ve znění pozdějších předpisů</w:t>
      </w:r>
    </w:p>
    <w:p w14:paraId="2571ADA5" w14:textId="48AD13C8" w:rsidR="0097434D" w:rsidRPr="008F095B" w:rsidRDefault="00523F53" w:rsidP="00993D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8F095B">
        <w:rPr>
          <w:rFonts w:asciiTheme="majorHAnsi" w:hAnsiTheme="majorHAnsi" w:cstheme="majorHAnsi"/>
          <w:b/>
          <w:bCs/>
          <w:sz w:val="24"/>
          <w:szCs w:val="24"/>
        </w:rPr>
        <w:t>z</w:t>
      </w:r>
      <w:r w:rsidR="0097434D" w:rsidRPr="008F095B">
        <w:rPr>
          <w:rFonts w:asciiTheme="majorHAnsi" w:hAnsiTheme="majorHAnsi" w:cstheme="majorHAnsi"/>
          <w:b/>
          <w:bCs/>
          <w:sz w:val="24"/>
          <w:szCs w:val="24"/>
        </w:rPr>
        <w:t>ákon o sociálních službách</w:t>
      </w:r>
      <w:r w:rsidR="0097434D" w:rsidRPr="008F095B">
        <w:rPr>
          <w:rFonts w:asciiTheme="majorHAnsi" w:hAnsiTheme="majorHAnsi" w:cstheme="majorHAnsi"/>
          <w:sz w:val="24"/>
          <w:szCs w:val="24"/>
        </w:rPr>
        <w:t xml:space="preserve"> – zákon č. 108/2006 Sb., o sociálních službách, ve znění</w:t>
      </w:r>
      <w:r w:rsidR="00B31B0B" w:rsidRPr="008F095B">
        <w:rPr>
          <w:rFonts w:asciiTheme="majorHAnsi" w:hAnsiTheme="majorHAnsi" w:cstheme="majorHAnsi"/>
          <w:sz w:val="24"/>
          <w:szCs w:val="24"/>
        </w:rPr>
        <w:t xml:space="preserve"> p</w:t>
      </w:r>
      <w:r w:rsidR="0097434D" w:rsidRPr="008F095B">
        <w:rPr>
          <w:rFonts w:asciiTheme="majorHAnsi" w:hAnsiTheme="majorHAnsi" w:cstheme="majorHAnsi"/>
          <w:sz w:val="24"/>
          <w:szCs w:val="24"/>
        </w:rPr>
        <w:t>ozdějších</w:t>
      </w:r>
      <w:r w:rsidR="00B31B0B" w:rsidRPr="008F095B">
        <w:rPr>
          <w:rFonts w:asciiTheme="majorHAnsi" w:hAnsiTheme="majorHAnsi" w:cstheme="majorHAnsi"/>
          <w:sz w:val="24"/>
          <w:szCs w:val="24"/>
        </w:rPr>
        <w:t xml:space="preserve"> </w:t>
      </w:r>
      <w:r w:rsidR="0097434D" w:rsidRPr="008F095B">
        <w:rPr>
          <w:rFonts w:asciiTheme="majorHAnsi" w:hAnsiTheme="majorHAnsi" w:cstheme="majorHAnsi"/>
          <w:sz w:val="24"/>
          <w:szCs w:val="24"/>
        </w:rPr>
        <w:t>předpisů</w:t>
      </w:r>
    </w:p>
    <w:p w14:paraId="306D2ACA" w14:textId="4A51B8D3" w:rsidR="0097434D" w:rsidRPr="008F095B" w:rsidRDefault="00523F53" w:rsidP="00993D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8F095B">
        <w:rPr>
          <w:rFonts w:asciiTheme="majorHAnsi" w:hAnsiTheme="majorHAnsi" w:cstheme="majorHAnsi"/>
          <w:b/>
          <w:bCs/>
          <w:sz w:val="24"/>
          <w:szCs w:val="24"/>
        </w:rPr>
        <w:t>z</w:t>
      </w:r>
      <w:r w:rsidR="0097434D" w:rsidRPr="008F095B">
        <w:rPr>
          <w:rFonts w:asciiTheme="majorHAnsi" w:hAnsiTheme="majorHAnsi" w:cstheme="majorHAnsi"/>
          <w:b/>
          <w:bCs/>
          <w:sz w:val="24"/>
          <w:szCs w:val="24"/>
        </w:rPr>
        <w:t>ákon o zpracování osobních údajů</w:t>
      </w:r>
      <w:r w:rsidR="0097434D" w:rsidRPr="008F095B">
        <w:rPr>
          <w:rFonts w:asciiTheme="majorHAnsi" w:hAnsiTheme="majorHAnsi" w:cstheme="majorHAnsi"/>
          <w:sz w:val="24"/>
          <w:szCs w:val="24"/>
        </w:rPr>
        <w:t xml:space="preserve"> – zákon č. 110/2019 Sb., o zpracování osobních údajů, ve</w:t>
      </w:r>
      <w:r w:rsidR="00B31B0B" w:rsidRPr="008F095B">
        <w:rPr>
          <w:rFonts w:asciiTheme="majorHAnsi" w:hAnsiTheme="majorHAnsi" w:cstheme="majorHAnsi"/>
          <w:sz w:val="24"/>
          <w:szCs w:val="24"/>
        </w:rPr>
        <w:t xml:space="preserve"> </w:t>
      </w:r>
      <w:r w:rsidR="0097434D" w:rsidRPr="008F095B">
        <w:rPr>
          <w:rFonts w:asciiTheme="majorHAnsi" w:hAnsiTheme="majorHAnsi" w:cstheme="majorHAnsi"/>
          <w:sz w:val="24"/>
          <w:szCs w:val="24"/>
        </w:rPr>
        <w:t>znění pozdějších předpisů</w:t>
      </w:r>
      <w:r w:rsidRPr="008F095B">
        <w:rPr>
          <w:rFonts w:asciiTheme="majorHAnsi" w:hAnsiTheme="majorHAnsi" w:cstheme="majorHAnsi"/>
          <w:sz w:val="24"/>
          <w:szCs w:val="24"/>
        </w:rPr>
        <w:t xml:space="preserve"> a z</w:t>
      </w:r>
      <w:r w:rsidR="0097434D" w:rsidRPr="008F095B">
        <w:rPr>
          <w:rFonts w:asciiTheme="majorHAnsi" w:hAnsiTheme="majorHAnsi" w:cstheme="majorHAnsi"/>
          <w:sz w:val="24"/>
          <w:szCs w:val="24"/>
        </w:rPr>
        <w:t>ákon č. 111/2019 Sb., kterým se mění některé zákony v souvislosti s přijetím zákona o</w:t>
      </w:r>
      <w:r w:rsidR="00053178" w:rsidRPr="008F095B">
        <w:rPr>
          <w:rFonts w:asciiTheme="majorHAnsi" w:hAnsiTheme="majorHAnsi" w:cstheme="majorHAnsi"/>
          <w:sz w:val="24"/>
          <w:szCs w:val="24"/>
        </w:rPr>
        <w:t xml:space="preserve"> </w:t>
      </w:r>
      <w:r w:rsidR="0097434D" w:rsidRPr="008F095B">
        <w:rPr>
          <w:rFonts w:asciiTheme="majorHAnsi" w:hAnsiTheme="majorHAnsi" w:cstheme="majorHAnsi"/>
          <w:sz w:val="24"/>
          <w:szCs w:val="24"/>
        </w:rPr>
        <w:t>zpracování osobních údajů, ve znění pozdějších předpisů</w:t>
      </w:r>
    </w:p>
    <w:p w14:paraId="52851E1A" w14:textId="0F69B35C" w:rsidR="0097434D" w:rsidRPr="008F095B" w:rsidRDefault="00CC774A" w:rsidP="00993D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8F095B">
        <w:rPr>
          <w:rFonts w:asciiTheme="majorHAnsi" w:hAnsiTheme="majorHAnsi" w:cstheme="majorHAnsi"/>
          <w:b/>
          <w:bCs/>
          <w:sz w:val="24"/>
          <w:szCs w:val="24"/>
        </w:rPr>
        <w:t>z</w:t>
      </w:r>
      <w:r w:rsidR="0097434D" w:rsidRPr="008F095B">
        <w:rPr>
          <w:rFonts w:asciiTheme="majorHAnsi" w:hAnsiTheme="majorHAnsi" w:cstheme="majorHAnsi"/>
          <w:b/>
          <w:bCs/>
          <w:sz w:val="24"/>
          <w:szCs w:val="24"/>
        </w:rPr>
        <w:t xml:space="preserve">ákoník práce </w:t>
      </w:r>
      <w:r w:rsidR="0097434D" w:rsidRPr="008F095B">
        <w:rPr>
          <w:rFonts w:asciiTheme="majorHAnsi" w:hAnsiTheme="majorHAnsi" w:cstheme="majorHAnsi"/>
          <w:sz w:val="24"/>
          <w:szCs w:val="24"/>
        </w:rPr>
        <w:t>– zákon č. 262/2006 Sb., zákoník práce, ve znění pozdějších předpisů</w:t>
      </w:r>
    </w:p>
    <w:p w14:paraId="5EDBE8F0" w14:textId="1440AA60" w:rsidR="0097434D" w:rsidRPr="008F095B" w:rsidRDefault="00CC774A" w:rsidP="00993D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8F095B">
        <w:rPr>
          <w:rFonts w:asciiTheme="majorHAnsi" w:hAnsiTheme="majorHAnsi" w:cstheme="majorHAnsi"/>
          <w:b/>
          <w:bCs/>
          <w:sz w:val="24"/>
          <w:szCs w:val="24"/>
        </w:rPr>
        <w:lastRenderedPageBreak/>
        <w:t>i</w:t>
      </w:r>
      <w:r w:rsidR="0097434D" w:rsidRPr="008F095B">
        <w:rPr>
          <w:rFonts w:asciiTheme="majorHAnsi" w:hAnsiTheme="majorHAnsi" w:cstheme="majorHAnsi"/>
          <w:b/>
          <w:bCs/>
          <w:sz w:val="24"/>
          <w:szCs w:val="24"/>
        </w:rPr>
        <w:t>nformační zákon</w:t>
      </w:r>
      <w:r w:rsidR="0097434D" w:rsidRPr="008F095B">
        <w:rPr>
          <w:rFonts w:asciiTheme="majorHAnsi" w:hAnsiTheme="majorHAnsi" w:cstheme="majorHAnsi"/>
          <w:sz w:val="24"/>
          <w:szCs w:val="24"/>
        </w:rPr>
        <w:t xml:space="preserve"> – zákon č. 106/1999 Sb., o svobodném přístupu k informacím, ve znění</w:t>
      </w:r>
      <w:r w:rsidR="00053178" w:rsidRPr="008F095B">
        <w:rPr>
          <w:rFonts w:asciiTheme="majorHAnsi" w:hAnsiTheme="majorHAnsi" w:cstheme="majorHAnsi"/>
          <w:sz w:val="24"/>
          <w:szCs w:val="24"/>
        </w:rPr>
        <w:t xml:space="preserve"> </w:t>
      </w:r>
      <w:r w:rsidR="0097434D" w:rsidRPr="008F095B">
        <w:rPr>
          <w:rFonts w:asciiTheme="majorHAnsi" w:hAnsiTheme="majorHAnsi" w:cstheme="majorHAnsi"/>
          <w:sz w:val="24"/>
          <w:szCs w:val="24"/>
        </w:rPr>
        <w:t>pozdějších předpisů</w:t>
      </w:r>
    </w:p>
    <w:p w14:paraId="35841FEC" w14:textId="719C65BC" w:rsidR="0097434D" w:rsidRPr="008F095B" w:rsidRDefault="00CC774A" w:rsidP="00993D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8F095B">
        <w:rPr>
          <w:rFonts w:asciiTheme="majorHAnsi" w:hAnsiTheme="majorHAnsi" w:cstheme="majorHAnsi"/>
          <w:b/>
          <w:bCs/>
          <w:sz w:val="24"/>
          <w:szCs w:val="24"/>
        </w:rPr>
        <w:t>k</w:t>
      </w:r>
      <w:r w:rsidR="0097434D" w:rsidRPr="008F095B">
        <w:rPr>
          <w:rFonts w:asciiTheme="majorHAnsi" w:hAnsiTheme="majorHAnsi" w:cstheme="majorHAnsi"/>
          <w:b/>
          <w:bCs/>
          <w:sz w:val="24"/>
          <w:szCs w:val="24"/>
        </w:rPr>
        <w:t>atastrální zákon</w:t>
      </w:r>
      <w:r w:rsidR="0097434D" w:rsidRPr="008F095B">
        <w:rPr>
          <w:rFonts w:asciiTheme="majorHAnsi" w:hAnsiTheme="majorHAnsi" w:cstheme="majorHAnsi"/>
          <w:sz w:val="24"/>
          <w:szCs w:val="24"/>
        </w:rPr>
        <w:t xml:space="preserve"> – zákon č. 256/2013 Sb., o katastru nemovitostí, ve znění pozdějších předpisů</w:t>
      </w:r>
    </w:p>
    <w:p w14:paraId="555802DE" w14:textId="26C5BF61" w:rsidR="000764A1" w:rsidRPr="008F095B" w:rsidRDefault="00CC774A" w:rsidP="00993D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8F095B">
        <w:rPr>
          <w:rFonts w:asciiTheme="majorHAnsi" w:hAnsiTheme="majorHAnsi" w:cstheme="majorHAnsi"/>
          <w:b/>
          <w:bCs/>
          <w:sz w:val="24"/>
          <w:szCs w:val="24"/>
        </w:rPr>
        <w:t>v</w:t>
      </w:r>
      <w:r w:rsidR="0097434D" w:rsidRPr="008F095B">
        <w:rPr>
          <w:rFonts w:asciiTheme="majorHAnsi" w:hAnsiTheme="majorHAnsi" w:cstheme="majorHAnsi"/>
          <w:b/>
          <w:bCs/>
          <w:sz w:val="24"/>
          <w:szCs w:val="24"/>
        </w:rPr>
        <w:t>yhláška č. 259/2012 Sb., o podrobnostech výkonu spisové služby</w:t>
      </w:r>
      <w:r w:rsidR="0097434D" w:rsidRPr="008F095B">
        <w:rPr>
          <w:rFonts w:asciiTheme="majorHAnsi" w:hAnsiTheme="majorHAnsi" w:cstheme="majorHAnsi"/>
          <w:sz w:val="24"/>
          <w:szCs w:val="24"/>
        </w:rPr>
        <w:t>, ve znění pozdějších</w:t>
      </w:r>
      <w:r w:rsidR="00053178" w:rsidRPr="008F095B">
        <w:rPr>
          <w:rFonts w:asciiTheme="majorHAnsi" w:hAnsiTheme="majorHAnsi" w:cstheme="majorHAnsi"/>
          <w:sz w:val="24"/>
          <w:szCs w:val="24"/>
        </w:rPr>
        <w:t xml:space="preserve"> </w:t>
      </w:r>
      <w:r w:rsidR="0097434D" w:rsidRPr="008F095B">
        <w:rPr>
          <w:rFonts w:asciiTheme="majorHAnsi" w:hAnsiTheme="majorHAnsi" w:cstheme="majorHAnsi"/>
          <w:sz w:val="24"/>
          <w:szCs w:val="24"/>
        </w:rPr>
        <w:t>předpisů</w:t>
      </w:r>
    </w:p>
    <w:p w14:paraId="1806C20B" w14:textId="06854F95" w:rsidR="00FC39FA" w:rsidRPr="008F095B" w:rsidRDefault="004D364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8F095B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a další</w:t>
      </w:r>
      <w:r w:rsidR="00882D6A" w:rsidRPr="008F095B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právní předpisy</w:t>
      </w:r>
      <w:r w:rsidR="00882D6A"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, </w:t>
      </w:r>
      <w:r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které </w:t>
      </w:r>
      <w:r w:rsidR="00882D6A"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stanoví pro obce určité povinnosti a z nich vyplývající </w:t>
      </w:r>
      <w:r w:rsidR="004F4C85" w:rsidRPr="008F095B">
        <w:rPr>
          <w:rFonts w:asciiTheme="majorHAnsi" w:hAnsiTheme="majorHAnsi" w:cstheme="majorHAnsi"/>
          <w:color w:val="000000"/>
          <w:sz w:val="24"/>
          <w:szCs w:val="24"/>
        </w:rPr>
        <w:t>povinnosti</w:t>
      </w:r>
      <w:r w:rsidR="00882D6A"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, které musí obec provádět ze zákona zpravidla při výkonu přenesené působnosti; jedná se o činnosti související s dopravou, kulturou, krizovým řízením, podnikáním, regionálním rozvojem, územním plánováním, sociální politikou, školstvím, zdravotnictvím, spravedlností, zemědělstvím či životním prostředím. </w:t>
      </w:r>
    </w:p>
    <w:p w14:paraId="1806C20C" w14:textId="77777777" w:rsidR="00FC39FA" w:rsidRPr="008F095B" w:rsidRDefault="00FC39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720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627E93EF" w14:textId="131C143F" w:rsidR="00D80792" w:rsidRPr="008F095B" w:rsidRDefault="00256F1D" w:rsidP="00534C76">
      <w:pPr>
        <w:pStyle w:val="Nadpis2"/>
      </w:pPr>
      <w:r>
        <w:t xml:space="preserve">4. </w:t>
      </w:r>
      <w:r w:rsidR="00D80792" w:rsidRPr="008F095B">
        <w:t>ROZSAH NÁMI ZPRACOVÁVÁNÝCH OSOBNÍCH ÚDAJŮ</w:t>
      </w:r>
    </w:p>
    <w:p w14:paraId="2B236AFB" w14:textId="017DCBC3" w:rsidR="00D80792" w:rsidRPr="00176ADD" w:rsidRDefault="00D80792" w:rsidP="00256F1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76ADD">
        <w:rPr>
          <w:rFonts w:asciiTheme="majorHAnsi" w:hAnsiTheme="majorHAnsi" w:cstheme="majorHAnsi"/>
          <w:color w:val="000000"/>
          <w:sz w:val="24"/>
          <w:szCs w:val="24"/>
        </w:rPr>
        <w:t xml:space="preserve">Obec zpracovává </w:t>
      </w:r>
      <w:r w:rsidR="00793732" w:rsidRPr="00176ADD">
        <w:rPr>
          <w:rFonts w:asciiTheme="majorHAnsi" w:hAnsiTheme="majorHAnsi" w:cstheme="majorHAnsi"/>
          <w:color w:val="000000"/>
          <w:sz w:val="24"/>
          <w:szCs w:val="24"/>
        </w:rPr>
        <w:t xml:space="preserve">především </w:t>
      </w:r>
      <w:r w:rsidRPr="00176ADD">
        <w:rPr>
          <w:rFonts w:asciiTheme="majorHAnsi" w:hAnsiTheme="majorHAnsi" w:cstheme="majorHAnsi"/>
          <w:color w:val="000000"/>
          <w:sz w:val="24"/>
          <w:szCs w:val="24"/>
        </w:rPr>
        <w:t>osobní údaje</w:t>
      </w:r>
      <w:r w:rsidR="00793732" w:rsidRPr="00176ADD">
        <w:rPr>
          <w:rFonts w:asciiTheme="majorHAnsi" w:hAnsiTheme="majorHAnsi" w:cstheme="majorHAnsi"/>
          <w:color w:val="000000"/>
          <w:sz w:val="24"/>
          <w:szCs w:val="24"/>
        </w:rPr>
        <w:t xml:space="preserve"> občanů. </w:t>
      </w:r>
    </w:p>
    <w:p w14:paraId="40739EDD" w14:textId="3CD6B689" w:rsidR="00D80792" w:rsidRDefault="007C30E6" w:rsidP="00256F1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76ADD">
        <w:rPr>
          <w:rFonts w:asciiTheme="majorHAnsi" w:hAnsiTheme="majorHAnsi" w:cstheme="majorHAnsi"/>
          <w:color w:val="000000"/>
          <w:sz w:val="24"/>
          <w:szCs w:val="24"/>
        </w:rPr>
        <w:t>Informace,</w:t>
      </w:r>
      <w:r w:rsidR="00D80792" w:rsidRPr="00176ADD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C43D46" w:rsidRPr="00176ADD">
        <w:rPr>
          <w:rFonts w:asciiTheme="majorHAnsi" w:hAnsiTheme="majorHAnsi" w:cstheme="majorHAnsi"/>
          <w:color w:val="000000"/>
          <w:sz w:val="24"/>
          <w:szCs w:val="24"/>
        </w:rPr>
        <w:t>které obec zpracovává jsou především</w:t>
      </w:r>
      <w:r w:rsidR="00D80792" w:rsidRPr="00176ADD">
        <w:rPr>
          <w:rFonts w:asciiTheme="majorHAnsi" w:hAnsiTheme="majorHAnsi" w:cstheme="majorHAnsi"/>
          <w:color w:val="000000"/>
          <w:sz w:val="24"/>
          <w:szCs w:val="24"/>
        </w:rPr>
        <w:t xml:space="preserve"> jméno, příjmení, datum narození, rodné číslo, bydliště, telefonický kontakt, e-mail, rodinný stav, národnost aj.</w:t>
      </w:r>
      <w:r w:rsidR="008243CD" w:rsidRPr="00176ADD">
        <w:rPr>
          <w:rFonts w:asciiTheme="majorHAnsi" w:hAnsiTheme="majorHAnsi" w:cstheme="majorHAnsi"/>
          <w:color w:val="000000"/>
          <w:sz w:val="24"/>
          <w:szCs w:val="24"/>
        </w:rPr>
        <w:t xml:space="preserve"> a to především pro plnění </w:t>
      </w:r>
      <w:r w:rsidRPr="00176ADD">
        <w:rPr>
          <w:rFonts w:asciiTheme="majorHAnsi" w:hAnsiTheme="majorHAnsi" w:cstheme="majorHAnsi"/>
          <w:color w:val="000000"/>
          <w:sz w:val="24"/>
          <w:szCs w:val="24"/>
        </w:rPr>
        <w:t>zákonných úkolů</w:t>
      </w:r>
      <w:r w:rsidR="00390111">
        <w:rPr>
          <w:rFonts w:asciiTheme="majorHAnsi" w:hAnsiTheme="majorHAnsi" w:cstheme="majorHAnsi"/>
          <w:color w:val="000000"/>
          <w:sz w:val="24"/>
          <w:szCs w:val="24"/>
        </w:rPr>
        <w:t xml:space="preserve"> (např. vedení evidence obyvatel)</w:t>
      </w:r>
      <w:r w:rsidRPr="00176ADD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797387FB" w14:textId="77777777" w:rsidR="00176ADD" w:rsidRPr="00176ADD" w:rsidRDefault="00176ADD" w:rsidP="00256F1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26E5D1F6" w14:textId="5BE0707A" w:rsidR="00D80792" w:rsidRPr="00176ADD" w:rsidRDefault="00483A5D" w:rsidP="00256F1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76ADD">
        <w:rPr>
          <w:rFonts w:asciiTheme="majorHAnsi" w:eastAsia="SymbolMT" w:hAnsiTheme="majorHAnsi" w:cstheme="majorHAnsi"/>
          <w:color w:val="000000"/>
          <w:sz w:val="24"/>
          <w:szCs w:val="24"/>
        </w:rPr>
        <w:t>U z</w:t>
      </w:r>
      <w:r w:rsidRPr="00176ADD">
        <w:rPr>
          <w:rFonts w:asciiTheme="majorHAnsi" w:hAnsiTheme="majorHAnsi" w:cstheme="majorHAnsi"/>
          <w:color w:val="000000"/>
          <w:sz w:val="24"/>
          <w:szCs w:val="24"/>
        </w:rPr>
        <w:t>aměstnanců</w:t>
      </w:r>
      <w:r w:rsidR="00E710F0" w:rsidRPr="00176ADD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390111">
        <w:rPr>
          <w:rFonts w:asciiTheme="majorHAnsi" w:hAnsiTheme="majorHAnsi" w:cstheme="majorHAnsi"/>
          <w:color w:val="000000"/>
          <w:sz w:val="24"/>
          <w:szCs w:val="24"/>
        </w:rPr>
        <w:t xml:space="preserve">(případně </w:t>
      </w:r>
      <w:r w:rsidR="00E710F0" w:rsidRPr="00176ADD">
        <w:rPr>
          <w:rFonts w:asciiTheme="majorHAnsi" w:hAnsiTheme="majorHAnsi" w:cstheme="majorHAnsi"/>
          <w:color w:val="000000"/>
          <w:sz w:val="24"/>
          <w:szCs w:val="24"/>
        </w:rPr>
        <w:t>další</w:t>
      </w:r>
      <w:r w:rsidRPr="00176ADD">
        <w:rPr>
          <w:rFonts w:asciiTheme="majorHAnsi" w:hAnsiTheme="majorHAnsi" w:cstheme="majorHAnsi"/>
          <w:color w:val="000000"/>
          <w:sz w:val="24"/>
          <w:szCs w:val="24"/>
        </w:rPr>
        <w:t>ch</w:t>
      </w:r>
      <w:r w:rsidR="00E710F0" w:rsidRPr="00176ADD">
        <w:rPr>
          <w:rFonts w:asciiTheme="majorHAnsi" w:hAnsiTheme="majorHAnsi" w:cstheme="majorHAnsi"/>
          <w:color w:val="000000"/>
          <w:sz w:val="24"/>
          <w:szCs w:val="24"/>
        </w:rPr>
        <w:t xml:space="preserve"> osoby vstupující</w:t>
      </w:r>
      <w:r w:rsidRPr="00176ADD">
        <w:rPr>
          <w:rFonts w:asciiTheme="majorHAnsi" w:hAnsiTheme="majorHAnsi" w:cstheme="majorHAnsi"/>
          <w:color w:val="000000"/>
          <w:sz w:val="24"/>
          <w:szCs w:val="24"/>
        </w:rPr>
        <w:t>ch</w:t>
      </w:r>
      <w:r w:rsidR="00E710F0" w:rsidRPr="00176ADD">
        <w:rPr>
          <w:rFonts w:asciiTheme="majorHAnsi" w:hAnsiTheme="majorHAnsi" w:cstheme="majorHAnsi"/>
          <w:color w:val="000000"/>
          <w:sz w:val="24"/>
          <w:szCs w:val="24"/>
        </w:rPr>
        <w:t xml:space="preserve"> do pracovně-právního vztahu s</w:t>
      </w:r>
      <w:r w:rsidR="00BA180A">
        <w:rPr>
          <w:rFonts w:asciiTheme="majorHAnsi" w:hAnsiTheme="majorHAnsi" w:cstheme="majorHAnsi"/>
          <w:color w:val="000000"/>
          <w:sz w:val="24"/>
          <w:szCs w:val="24"/>
        </w:rPr>
        <w:t> </w:t>
      </w:r>
      <w:r w:rsidR="00E710F0" w:rsidRPr="00176ADD">
        <w:rPr>
          <w:rFonts w:asciiTheme="majorHAnsi" w:hAnsiTheme="majorHAnsi" w:cstheme="majorHAnsi"/>
          <w:color w:val="000000"/>
          <w:sz w:val="24"/>
          <w:szCs w:val="24"/>
        </w:rPr>
        <w:t>obcí</w:t>
      </w:r>
      <w:r w:rsidR="00BA180A">
        <w:rPr>
          <w:rFonts w:asciiTheme="majorHAnsi" w:hAnsiTheme="majorHAnsi" w:cstheme="majorHAnsi"/>
          <w:color w:val="000000"/>
          <w:sz w:val="24"/>
          <w:szCs w:val="24"/>
        </w:rPr>
        <w:t>)</w:t>
      </w:r>
      <w:r w:rsidR="00D80792" w:rsidRPr="00176ADD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6A68BF" w:rsidRPr="00176ADD">
        <w:rPr>
          <w:rFonts w:asciiTheme="majorHAnsi" w:hAnsiTheme="majorHAnsi" w:cstheme="majorHAnsi"/>
          <w:color w:val="000000"/>
          <w:sz w:val="24"/>
          <w:szCs w:val="24"/>
        </w:rPr>
        <w:t>se jedná o</w:t>
      </w:r>
      <w:r w:rsidR="00D80792" w:rsidRPr="00176ADD">
        <w:rPr>
          <w:rFonts w:asciiTheme="majorHAnsi" w:hAnsiTheme="majorHAnsi" w:cstheme="majorHAnsi"/>
          <w:color w:val="000000"/>
          <w:sz w:val="24"/>
          <w:szCs w:val="24"/>
        </w:rPr>
        <w:t xml:space="preserve"> jméno, příjmení, datum narození, rodné číslo, telefonní kontakt, zdravotní</w:t>
      </w:r>
      <w:r w:rsidR="00D309FD" w:rsidRPr="00176ADD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D80792" w:rsidRPr="00176ADD">
        <w:rPr>
          <w:rFonts w:asciiTheme="majorHAnsi" w:hAnsiTheme="majorHAnsi" w:cstheme="majorHAnsi"/>
          <w:color w:val="000000"/>
          <w:sz w:val="24"/>
          <w:szCs w:val="24"/>
        </w:rPr>
        <w:t>pojišťovna, nejvyšší dosažené vzdělání, výpis z rejstříku trestů, délka</w:t>
      </w:r>
      <w:r w:rsidR="00EB48CA" w:rsidRPr="00176ADD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D80792" w:rsidRPr="00176ADD">
        <w:rPr>
          <w:rFonts w:asciiTheme="majorHAnsi" w:hAnsiTheme="majorHAnsi" w:cstheme="majorHAnsi"/>
          <w:color w:val="000000"/>
          <w:sz w:val="24"/>
          <w:szCs w:val="24"/>
        </w:rPr>
        <w:t>praxe na konkrétní pracovní pozici, délka pracovní neschopnosti, délka ošetřování člena</w:t>
      </w:r>
      <w:r w:rsidR="00EB48CA" w:rsidRPr="00176ADD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D80792" w:rsidRPr="00176ADD">
        <w:rPr>
          <w:rFonts w:asciiTheme="majorHAnsi" w:hAnsiTheme="majorHAnsi" w:cstheme="majorHAnsi"/>
          <w:color w:val="000000"/>
          <w:sz w:val="24"/>
          <w:szCs w:val="24"/>
        </w:rPr>
        <w:t>rodiny, délka rodičovské dovolené, délka otcovské dovolené, počet dětí a rodná čísla dětí (pro</w:t>
      </w:r>
      <w:r w:rsidR="00EB48CA" w:rsidRPr="00176ADD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D80792" w:rsidRPr="00176ADD">
        <w:rPr>
          <w:rFonts w:asciiTheme="majorHAnsi" w:hAnsiTheme="majorHAnsi" w:cstheme="majorHAnsi"/>
          <w:color w:val="000000"/>
          <w:sz w:val="24"/>
          <w:szCs w:val="24"/>
        </w:rPr>
        <w:t>potřeby daňového přiznání), číslo bankovního účtu, zdravotní způsobilost či omezení pro výkon</w:t>
      </w:r>
      <w:r w:rsidR="00EB48CA" w:rsidRPr="00176ADD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D80792" w:rsidRPr="00176ADD">
        <w:rPr>
          <w:rFonts w:asciiTheme="majorHAnsi" w:hAnsiTheme="majorHAnsi" w:cstheme="majorHAnsi"/>
          <w:color w:val="000000"/>
          <w:sz w:val="24"/>
          <w:szCs w:val="24"/>
        </w:rPr>
        <w:t>povolání</w:t>
      </w:r>
      <w:r w:rsidR="00996647" w:rsidRPr="00176ADD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4C2D8580" w14:textId="77777777" w:rsidR="00996647" w:rsidRPr="008F095B" w:rsidRDefault="00996647" w:rsidP="00D8079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</w:p>
    <w:p w14:paraId="13257E35" w14:textId="77777777" w:rsidR="00175EC6" w:rsidRPr="008F095B" w:rsidRDefault="00175EC6" w:rsidP="00534C76">
      <w:pPr>
        <w:pStyle w:val="Nadpis2"/>
      </w:pPr>
      <w:r w:rsidRPr="008F095B">
        <w:t>5. ZPRACOVATELÉ OSOBNÍCH ÚDAJŮ</w:t>
      </w:r>
    </w:p>
    <w:p w14:paraId="3D192D5F" w14:textId="77777777" w:rsidR="00BA180A" w:rsidRDefault="005D11D8" w:rsidP="009C6E3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8F095B">
        <w:rPr>
          <w:rFonts w:asciiTheme="majorHAnsi" w:hAnsiTheme="majorHAnsi" w:cstheme="majorHAnsi"/>
          <w:color w:val="000000"/>
          <w:sz w:val="24"/>
          <w:szCs w:val="24"/>
        </w:rPr>
        <w:t>Některé úkoly, neplní obec sama, ale s pomocí dalšíh</w:t>
      </w:r>
      <w:r w:rsidR="00270C11"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o zpracovatele, který zpracovává osobní údaje z pověření obce.  </w:t>
      </w:r>
    </w:p>
    <w:p w14:paraId="3A4E1B6B" w14:textId="05A8F059" w:rsidR="00140A35" w:rsidRPr="008F095B" w:rsidRDefault="00175EC6" w:rsidP="009C6E3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8F095B">
        <w:rPr>
          <w:rFonts w:asciiTheme="majorHAnsi" w:hAnsiTheme="majorHAnsi" w:cstheme="majorHAnsi"/>
          <w:color w:val="000000"/>
          <w:sz w:val="24"/>
          <w:szCs w:val="24"/>
        </w:rPr>
        <w:t>Vaše osobní údaje v této souvislosti předáváme ke zpracování pouze</w:t>
      </w:r>
      <w:r w:rsidR="00061438"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 z</w:t>
      </w:r>
      <w:r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pracovatelům, </w:t>
      </w:r>
      <w:r w:rsidR="0012179B" w:rsidRPr="008F095B">
        <w:rPr>
          <w:rFonts w:asciiTheme="majorHAnsi" w:hAnsiTheme="majorHAnsi" w:cstheme="majorHAnsi"/>
          <w:color w:val="000000"/>
          <w:sz w:val="24"/>
          <w:szCs w:val="24"/>
        </w:rPr>
        <w:t>u kterých jsem přesvědčeni, že budou zpracovávat osobní údaje s náležito</w:t>
      </w:r>
      <w:r w:rsidR="00140A35" w:rsidRPr="008F095B">
        <w:rPr>
          <w:rFonts w:asciiTheme="majorHAnsi" w:hAnsiTheme="majorHAnsi" w:cstheme="majorHAnsi"/>
          <w:color w:val="000000"/>
          <w:sz w:val="24"/>
          <w:szCs w:val="24"/>
        </w:rPr>
        <w:t>u</w:t>
      </w:r>
      <w:r w:rsidR="0012179B"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 péčí</w:t>
      </w:r>
      <w:r w:rsidR="00140A35"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</w:p>
    <w:p w14:paraId="32A9532B" w14:textId="1AA418CC" w:rsidR="004B12C0" w:rsidRPr="008F095B" w:rsidRDefault="00175EC6" w:rsidP="009C6E3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V tomto případě jde </w:t>
      </w:r>
      <w:r w:rsidR="009C6E3D">
        <w:rPr>
          <w:rFonts w:asciiTheme="majorHAnsi" w:hAnsiTheme="majorHAnsi" w:cstheme="majorHAnsi"/>
          <w:color w:val="000000"/>
          <w:sz w:val="24"/>
          <w:szCs w:val="24"/>
        </w:rPr>
        <w:t xml:space="preserve">především </w:t>
      </w:r>
      <w:r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o dodavatele </w:t>
      </w:r>
      <w:r w:rsidR="00140A35" w:rsidRPr="008F095B">
        <w:rPr>
          <w:rFonts w:asciiTheme="majorHAnsi" w:hAnsiTheme="majorHAnsi" w:cstheme="majorHAnsi"/>
          <w:color w:val="000000"/>
          <w:sz w:val="24"/>
          <w:szCs w:val="24"/>
        </w:rPr>
        <w:t>informačního systému</w:t>
      </w:r>
      <w:r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 ke zpracování agend obce, účetnictví</w:t>
      </w:r>
      <w:r w:rsidR="00FB17D6" w:rsidRPr="008F095B">
        <w:rPr>
          <w:rFonts w:asciiTheme="majorHAnsi" w:hAnsiTheme="majorHAnsi" w:cstheme="majorHAnsi"/>
          <w:color w:val="000000"/>
          <w:sz w:val="24"/>
          <w:szCs w:val="24"/>
        </w:rPr>
        <w:t>, mezd</w:t>
      </w:r>
      <w:r w:rsidR="00DD4BEC" w:rsidRPr="008F095B">
        <w:rPr>
          <w:rFonts w:asciiTheme="majorHAnsi" w:hAnsiTheme="majorHAnsi" w:cstheme="majorHAnsi"/>
          <w:color w:val="000000"/>
          <w:sz w:val="24"/>
          <w:szCs w:val="24"/>
        </w:rPr>
        <w:t>,</w:t>
      </w:r>
      <w:r w:rsidR="00140A35"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8F095B">
        <w:rPr>
          <w:rFonts w:asciiTheme="majorHAnsi" w:hAnsiTheme="majorHAnsi" w:cstheme="majorHAnsi"/>
          <w:color w:val="000000"/>
          <w:sz w:val="24"/>
          <w:szCs w:val="24"/>
        </w:rPr>
        <w:t>hostingu webových stránek obce</w:t>
      </w:r>
      <w:r w:rsidR="00DD4BEC"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 apod</w:t>
      </w:r>
      <w:r w:rsidRPr="008F095B">
        <w:rPr>
          <w:rFonts w:asciiTheme="majorHAnsi" w:hAnsiTheme="majorHAnsi" w:cstheme="majorHAnsi"/>
          <w:color w:val="000000"/>
          <w:sz w:val="24"/>
          <w:szCs w:val="24"/>
        </w:rPr>
        <w:t>. Dále také poskytovatel služeb BOZP a PO, knihovny</w:t>
      </w:r>
      <w:r w:rsidR="00140A35"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 ap</w:t>
      </w:r>
      <w:r w:rsidRPr="008F095B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030EDAF8" w14:textId="779424D9" w:rsidR="004B12C0" w:rsidRPr="008F095B" w:rsidRDefault="004B12C0" w:rsidP="00D80792">
      <w:pPr>
        <w:rPr>
          <w:rFonts w:asciiTheme="majorHAnsi" w:hAnsiTheme="majorHAnsi" w:cstheme="majorHAnsi"/>
          <w:sz w:val="24"/>
          <w:szCs w:val="24"/>
        </w:rPr>
      </w:pPr>
    </w:p>
    <w:p w14:paraId="3B736EEB" w14:textId="77777777" w:rsidR="00DD4BEC" w:rsidRPr="008F095B" w:rsidRDefault="00DD4BEC" w:rsidP="00534C76">
      <w:pPr>
        <w:pStyle w:val="Nadpis2"/>
      </w:pPr>
      <w:r w:rsidRPr="008F095B">
        <w:t>6. PŘÍJEMCI OSOBNÍCH ÚDAJŮ</w:t>
      </w:r>
    </w:p>
    <w:p w14:paraId="26E62935" w14:textId="77777777" w:rsidR="00B147C4" w:rsidRPr="008F095B" w:rsidRDefault="00DD4BEC" w:rsidP="009C6E3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Osobní údaje mohou být předávány </w:t>
      </w:r>
      <w:r w:rsidR="00301837"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dalším správcům </w:t>
      </w:r>
      <w:r w:rsidR="00B147C4"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jen na </w:t>
      </w:r>
      <w:r w:rsidRPr="008F095B">
        <w:rPr>
          <w:rFonts w:asciiTheme="majorHAnsi" w:hAnsiTheme="majorHAnsi" w:cstheme="majorHAnsi"/>
          <w:color w:val="000000"/>
          <w:sz w:val="24"/>
          <w:szCs w:val="24"/>
        </w:rPr>
        <w:t>základě zákonem stanovených</w:t>
      </w:r>
      <w:r w:rsidR="00167179"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8F095B">
        <w:rPr>
          <w:rFonts w:asciiTheme="majorHAnsi" w:hAnsiTheme="majorHAnsi" w:cstheme="majorHAnsi"/>
          <w:color w:val="000000"/>
          <w:sz w:val="24"/>
          <w:szCs w:val="24"/>
        </w:rPr>
        <w:t>podmínek</w:t>
      </w:r>
      <w:r w:rsidR="00B147C4" w:rsidRPr="008F095B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303DDDE5" w14:textId="0E45E0B8" w:rsidR="00167179" w:rsidRPr="008F095B" w:rsidRDefault="00167179" w:rsidP="00DD4BE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</w:p>
    <w:p w14:paraId="4699E350" w14:textId="72D03B8B" w:rsidR="00DD4BEC" w:rsidRPr="009C6E3D" w:rsidRDefault="00181199" w:rsidP="00DD4BE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9C6E3D">
        <w:rPr>
          <w:rFonts w:asciiTheme="majorHAnsi" w:hAnsiTheme="majorHAnsi" w:cstheme="majorHAnsi"/>
          <w:color w:val="000000"/>
          <w:sz w:val="24"/>
          <w:szCs w:val="24"/>
        </w:rPr>
        <w:t>Významní</w:t>
      </w:r>
      <w:r w:rsidR="00DD4BEC" w:rsidRPr="009C6E3D">
        <w:rPr>
          <w:rFonts w:asciiTheme="majorHAnsi" w:hAnsiTheme="majorHAnsi" w:cstheme="majorHAnsi"/>
          <w:color w:val="000000"/>
          <w:sz w:val="24"/>
          <w:szCs w:val="24"/>
        </w:rPr>
        <w:t xml:space="preserve"> externí příjemc</w:t>
      </w:r>
      <w:r w:rsidRPr="009C6E3D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="00DD4BEC" w:rsidRPr="009C6E3D">
        <w:rPr>
          <w:rFonts w:asciiTheme="majorHAnsi" w:hAnsiTheme="majorHAnsi" w:cstheme="majorHAnsi"/>
          <w:color w:val="000000"/>
          <w:sz w:val="24"/>
          <w:szCs w:val="24"/>
        </w:rPr>
        <w:t xml:space="preserve"> osobních údajů:</w:t>
      </w:r>
    </w:p>
    <w:p w14:paraId="0956803D" w14:textId="378C4126" w:rsidR="00DD4BEC" w:rsidRPr="008F095B" w:rsidRDefault="00DD4BEC" w:rsidP="009C6E3D">
      <w:pPr>
        <w:jc w:val="both"/>
      </w:pPr>
      <w:r w:rsidRPr="008F095B">
        <w:t>MV ČR, MMR ČR, MZE ČR, MŠMT ČR, MZ ČR, OSPOD, Policie ČR, Krajská hygienická stanice, Státní</w:t>
      </w:r>
      <w:r w:rsidR="009C6E3D">
        <w:t xml:space="preserve"> </w:t>
      </w:r>
      <w:r w:rsidRPr="008F095B">
        <w:t>veterinární správa, ČŠI, Krajský úřad, Finanční úřad, Okresní správa sociálního zabezpečení, Úřad práce</w:t>
      </w:r>
      <w:r w:rsidR="00181199" w:rsidRPr="008F095B">
        <w:t xml:space="preserve"> </w:t>
      </w:r>
      <w:r w:rsidRPr="008F095B">
        <w:t>ČR, pojišťovna, bankovní ústav, zdravotní pojišťovny zaměstnanců, exekutorská komora a jiné</w:t>
      </w:r>
      <w:r w:rsidR="009C6E3D">
        <w:t xml:space="preserve"> </w:t>
      </w:r>
      <w:r w:rsidRPr="008F095B">
        <w:t>instituce.</w:t>
      </w:r>
    </w:p>
    <w:p w14:paraId="5D6154B6" w14:textId="79FBB0C4" w:rsidR="00754621" w:rsidRPr="008F095B" w:rsidRDefault="00754621" w:rsidP="00DD4BEC">
      <w:pPr>
        <w:rPr>
          <w:rFonts w:asciiTheme="majorHAnsi" w:hAnsiTheme="majorHAnsi" w:cstheme="majorHAnsi"/>
          <w:color w:val="000000"/>
          <w:sz w:val="24"/>
          <w:szCs w:val="24"/>
        </w:rPr>
      </w:pPr>
    </w:p>
    <w:p w14:paraId="2A11D5E8" w14:textId="77777777" w:rsidR="00827B74" w:rsidRPr="008F095B" w:rsidRDefault="00827B74" w:rsidP="00534C76">
      <w:pPr>
        <w:pStyle w:val="Nadpis2"/>
      </w:pPr>
      <w:r w:rsidRPr="008F095B">
        <w:t>7. LHŮTA UCHOVÁNÍ OSOBNÍCH ÚDAJŮ</w:t>
      </w:r>
    </w:p>
    <w:p w14:paraId="3C61A321" w14:textId="77777777" w:rsidR="00E708B9" w:rsidRPr="008F095B" w:rsidRDefault="00827B74" w:rsidP="009C6E3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Osobní údaje zaměstnanců, občanů a dalších osob jsou archivovány po dobu </w:t>
      </w:r>
      <w:r w:rsidR="00421D77"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stanovenou </w:t>
      </w:r>
      <w:r w:rsidR="000F1ABF" w:rsidRPr="008F095B">
        <w:rPr>
          <w:rFonts w:asciiTheme="majorHAnsi" w:hAnsiTheme="majorHAnsi" w:cstheme="majorHAnsi"/>
          <w:color w:val="000000"/>
          <w:sz w:val="24"/>
          <w:szCs w:val="24"/>
        </w:rPr>
        <w:t>zákonnými povinnostmi</w:t>
      </w:r>
      <w:r w:rsidRPr="008F095B">
        <w:rPr>
          <w:rFonts w:asciiTheme="majorHAnsi" w:hAnsiTheme="majorHAnsi" w:cstheme="majorHAnsi"/>
          <w:color w:val="000000"/>
          <w:sz w:val="24"/>
          <w:szCs w:val="24"/>
        </w:rPr>
        <w:t>. Doba uložení je stanovena právními předpisy a pro tyto účely byl správcem zaveden</w:t>
      </w:r>
      <w:r w:rsidR="005D4DCE"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8F095B">
        <w:rPr>
          <w:rFonts w:asciiTheme="majorHAnsi" w:hAnsiTheme="majorHAnsi" w:cstheme="majorHAnsi"/>
          <w:color w:val="000000"/>
          <w:sz w:val="24"/>
          <w:szCs w:val="24"/>
        </w:rPr>
        <w:t>spisový a skartační řád</w:t>
      </w:r>
      <w:r w:rsidR="00E708B9"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 podle kterého obec postupuje</w:t>
      </w:r>
      <w:r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</w:p>
    <w:p w14:paraId="7FD058ED" w14:textId="2A822F12" w:rsidR="00827B74" w:rsidRPr="008F095B" w:rsidRDefault="00827B74" w:rsidP="00827B7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</w:p>
    <w:p w14:paraId="2519F116" w14:textId="77777777" w:rsidR="00E708B9" w:rsidRPr="008F095B" w:rsidRDefault="00E708B9" w:rsidP="00827B7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</w:p>
    <w:p w14:paraId="01E632D8" w14:textId="2F71DF0A" w:rsidR="00827B74" w:rsidRPr="008F095B" w:rsidRDefault="00827B74" w:rsidP="00534C76">
      <w:pPr>
        <w:pStyle w:val="Nadpis2"/>
        <w:rPr>
          <w:rFonts w:asciiTheme="majorHAnsi" w:hAnsiTheme="majorHAnsi" w:cstheme="majorHAnsi"/>
          <w:color w:val="2E74B6"/>
          <w:sz w:val="24"/>
          <w:szCs w:val="24"/>
        </w:rPr>
      </w:pPr>
      <w:r w:rsidRPr="008F095B">
        <w:t>8. PŘEDÁVÁNÍ OSOBNÍCH ÚDAJŮ DO TŘETÍ ZEMĚ NEBO</w:t>
      </w:r>
      <w:r w:rsidR="009C6E3D">
        <w:t xml:space="preserve"> </w:t>
      </w:r>
      <w:r w:rsidRPr="008F095B">
        <w:rPr>
          <w:rFonts w:asciiTheme="majorHAnsi" w:hAnsiTheme="majorHAnsi" w:cstheme="majorHAnsi"/>
          <w:color w:val="2E74B6"/>
          <w:sz w:val="24"/>
          <w:szCs w:val="24"/>
        </w:rPr>
        <w:t>MEZINÁRODNÍ ORGANIZACI</w:t>
      </w:r>
    </w:p>
    <w:p w14:paraId="6C19296D" w14:textId="5D4B8A92" w:rsidR="00827B74" w:rsidRPr="008F095B" w:rsidRDefault="00827B74" w:rsidP="009C6E3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8F095B">
        <w:rPr>
          <w:rFonts w:asciiTheme="majorHAnsi" w:hAnsiTheme="majorHAnsi" w:cstheme="majorHAnsi"/>
          <w:color w:val="000000"/>
          <w:sz w:val="24"/>
          <w:szCs w:val="24"/>
        </w:rPr>
        <w:t>Osobní údaje nepředáváme do zemí mimo Evropskou unii nebo Evropský hospodářských prostor, ani</w:t>
      </w:r>
      <w:r w:rsidR="009C6E3D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8F095B">
        <w:rPr>
          <w:rFonts w:asciiTheme="majorHAnsi" w:hAnsiTheme="majorHAnsi" w:cstheme="majorHAnsi"/>
          <w:color w:val="000000"/>
          <w:sz w:val="24"/>
          <w:szCs w:val="24"/>
        </w:rPr>
        <w:t>žádné mezinárodní organizaci.</w:t>
      </w:r>
    </w:p>
    <w:p w14:paraId="47B94990" w14:textId="516B2A4B" w:rsidR="00754621" w:rsidRPr="008F095B" w:rsidRDefault="00754621" w:rsidP="00827B74">
      <w:pPr>
        <w:rPr>
          <w:rFonts w:asciiTheme="majorHAnsi" w:hAnsiTheme="majorHAnsi" w:cstheme="majorHAnsi"/>
          <w:color w:val="000000"/>
          <w:sz w:val="24"/>
          <w:szCs w:val="24"/>
        </w:rPr>
      </w:pPr>
    </w:p>
    <w:p w14:paraId="5CE534E5" w14:textId="77777777" w:rsidR="0051687F" w:rsidRPr="008F095B" w:rsidRDefault="0051687F" w:rsidP="00534C76">
      <w:pPr>
        <w:pStyle w:val="Nadpis2"/>
      </w:pPr>
      <w:r w:rsidRPr="008F095B">
        <w:t>9. ZABEZPEČENÍ OSOBNÍCH ÚDAJŮ SPRÁVCEM</w:t>
      </w:r>
    </w:p>
    <w:p w14:paraId="7B69544D" w14:textId="655D331B" w:rsidR="00C46CBB" w:rsidRDefault="0051687F" w:rsidP="009C6E3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V rámci bezpečnosti dodržujeme několik základních bezpečnostních opatření. </w:t>
      </w:r>
    </w:p>
    <w:p w14:paraId="6A7EA516" w14:textId="77777777" w:rsidR="00C46CBB" w:rsidRDefault="00C46CBB" w:rsidP="009C6E3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77673C3A" w14:textId="12D402DD" w:rsidR="0051687F" w:rsidRPr="008F095B" w:rsidRDefault="0051687F" w:rsidP="009C6E3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8F095B">
        <w:rPr>
          <w:rFonts w:asciiTheme="majorHAnsi" w:hAnsiTheme="majorHAnsi" w:cstheme="majorHAnsi"/>
          <w:color w:val="000000"/>
          <w:sz w:val="24"/>
          <w:szCs w:val="24"/>
        </w:rPr>
        <w:t>Listinná</w:t>
      </w:r>
      <w:r w:rsidR="00111CA6"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8F095B">
        <w:rPr>
          <w:rFonts w:asciiTheme="majorHAnsi" w:hAnsiTheme="majorHAnsi" w:cstheme="majorHAnsi"/>
          <w:color w:val="000000"/>
          <w:sz w:val="24"/>
          <w:szCs w:val="24"/>
        </w:rPr>
        <w:t>vyhotovení dokumentů, ve kterých jsou obsaženy vaše osobní údaje, jsou uložena v šanonech v</w:t>
      </w:r>
      <w:r w:rsidR="00111CA6"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8F095B">
        <w:rPr>
          <w:rFonts w:asciiTheme="majorHAnsi" w:hAnsiTheme="majorHAnsi" w:cstheme="majorHAnsi"/>
          <w:color w:val="000000"/>
          <w:sz w:val="24"/>
          <w:szCs w:val="24"/>
        </w:rPr>
        <w:t>uzamykatelných spisových skříních nebo v uzamčených kancelářích, kde nikdy nezůstávají bez dozoru</w:t>
      </w:r>
      <w:r w:rsidR="009C6E3D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8F095B">
        <w:rPr>
          <w:rFonts w:asciiTheme="majorHAnsi" w:hAnsiTheme="majorHAnsi" w:cstheme="majorHAnsi"/>
          <w:color w:val="000000"/>
          <w:sz w:val="24"/>
          <w:szCs w:val="24"/>
        </w:rPr>
        <w:t>oprávněných osob.</w:t>
      </w:r>
    </w:p>
    <w:p w14:paraId="5CB0C1B6" w14:textId="77777777" w:rsidR="00111CA6" w:rsidRPr="008F095B" w:rsidRDefault="00111CA6" w:rsidP="009C6E3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369C03F0" w14:textId="4EF75F61" w:rsidR="0051687F" w:rsidRPr="008F095B" w:rsidRDefault="0051687F" w:rsidP="009C6E3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Přístup k elektronickým </w:t>
      </w:r>
      <w:r w:rsidR="00B26061"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dokumentům a </w:t>
      </w:r>
      <w:r w:rsidRPr="008F095B">
        <w:rPr>
          <w:rFonts w:asciiTheme="majorHAnsi" w:hAnsiTheme="majorHAnsi" w:cstheme="majorHAnsi"/>
          <w:color w:val="000000"/>
          <w:sz w:val="24"/>
          <w:szCs w:val="24"/>
        </w:rPr>
        <w:t>datovým souborům je zabezpečen hesly v souladu s</w:t>
      </w:r>
      <w:r w:rsidR="00B26061"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8F095B">
        <w:rPr>
          <w:rFonts w:asciiTheme="majorHAnsi" w:hAnsiTheme="majorHAnsi" w:cstheme="majorHAnsi"/>
          <w:color w:val="000000"/>
          <w:sz w:val="24"/>
          <w:szCs w:val="24"/>
        </w:rPr>
        <w:t>nastavením přístupových</w:t>
      </w:r>
      <w:r w:rsidR="00B26061"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8F095B">
        <w:rPr>
          <w:rFonts w:asciiTheme="majorHAnsi" w:hAnsiTheme="majorHAnsi" w:cstheme="majorHAnsi"/>
          <w:color w:val="000000"/>
          <w:sz w:val="24"/>
          <w:szCs w:val="24"/>
        </w:rPr>
        <w:t>práv. Zaměstnanci byli poučeni o tom, jak pracovat s prostředky ICT</w:t>
      </w:r>
      <w:r w:rsidR="00B26061"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8F095B">
        <w:rPr>
          <w:rFonts w:asciiTheme="majorHAnsi" w:hAnsiTheme="majorHAnsi" w:cstheme="majorHAnsi"/>
          <w:color w:val="000000"/>
          <w:sz w:val="24"/>
          <w:szCs w:val="24"/>
        </w:rPr>
        <w:t>technologií.</w:t>
      </w:r>
    </w:p>
    <w:p w14:paraId="7929072B" w14:textId="77777777" w:rsidR="00BA3055" w:rsidRPr="008F095B" w:rsidRDefault="00BA3055" w:rsidP="009C6E3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231A49EE" w14:textId="68C96882" w:rsidR="00754621" w:rsidRPr="008F095B" w:rsidRDefault="0051687F" w:rsidP="009C6E3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8F095B">
        <w:rPr>
          <w:rFonts w:asciiTheme="majorHAnsi" w:hAnsiTheme="majorHAnsi" w:cstheme="majorHAnsi"/>
          <w:color w:val="000000"/>
          <w:sz w:val="24"/>
          <w:szCs w:val="24"/>
        </w:rPr>
        <w:t>Všichni zaměstnanci nakládají s osobní údaji v souladu s přijatou směrnicí o ochraně osobních údajů</w:t>
      </w:r>
      <w:r w:rsidR="00BA3055" w:rsidRPr="008F095B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1CDBAC07" w14:textId="08ACE77F" w:rsidR="00754621" w:rsidRPr="008F095B" w:rsidRDefault="00754621" w:rsidP="00DD4BEC">
      <w:pPr>
        <w:rPr>
          <w:rFonts w:asciiTheme="majorHAnsi" w:hAnsiTheme="majorHAnsi" w:cstheme="majorHAnsi"/>
          <w:sz w:val="24"/>
          <w:szCs w:val="24"/>
        </w:rPr>
      </w:pPr>
    </w:p>
    <w:p w14:paraId="33C206A5" w14:textId="77777777" w:rsidR="00BA3055" w:rsidRPr="008F095B" w:rsidRDefault="00BA3055" w:rsidP="00534C76">
      <w:pPr>
        <w:pStyle w:val="Nadpis2"/>
      </w:pPr>
      <w:r w:rsidRPr="008F095B">
        <w:t>10. JSOU OSOBNÍ ÚDAJE AUTOMATICKY VYHODNOCOVÁNY?</w:t>
      </w:r>
    </w:p>
    <w:p w14:paraId="3585B618" w14:textId="77777777" w:rsidR="00BA3055" w:rsidRPr="008F095B" w:rsidRDefault="00BA3055" w:rsidP="0015402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8F095B">
        <w:rPr>
          <w:rFonts w:asciiTheme="majorHAnsi" w:hAnsiTheme="majorHAnsi" w:cstheme="majorHAnsi"/>
          <w:color w:val="000000"/>
          <w:sz w:val="24"/>
          <w:szCs w:val="24"/>
        </w:rPr>
        <w:t>Osobní údaje jsou zpracovávány v listinné nebo elektronické podobě neautomatizovaným způsobem.</w:t>
      </w:r>
    </w:p>
    <w:p w14:paraId="6C39B00E" w14:textId="52003689" w:rsidR="00BA3055" w:rsidRPr="008F095B" w:rsidRDefault="00BA3055" w:rsidP="0015402D">
      <w:pPr>
        <w:jc w:val="both"/>
        <w:rPr>
          <w:rFonts w:asciiTheme="majorHAnsi" w:hAnsiTheme="majorHAnsi" w:cstheme="majorHAnsi"/>
          <w:sz w:val="24"/>
          <w:szCs w:val="24"/>
        </w:rPr>
      </w:pPr>
      <w:r w:rsidRPr="008F095B">
        <w:rPr>
          <w:rFonts w:asciiTheme="majorHAnsi" w:hAnsiTheme="majorHAnsi" w:cstheme="majorHAnsi"/>
          <w:color w:val="000000"/>
          <w:sz w:val="24"/>
          <w:szCs w:val="24"/>
        </w:rPr>
        <w:t>Neprovádíme žádné automatizované rozhodování.</w:t>
      </w:r>
    </w:p>
    <w:p w14:paraId="7A6D6F4B" w14:textId="371C44AC" w:rsidR="00FC39FA" w:rsidRPr="008F095B" w:rsidRDefault="00FC39FA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B2DD0C2" w14:textId="77777777" w:rsidR="005373C9" w:rsidRPr="008F095B" w:rsidRDefault="005373C9" w:rsidP="00534C76">
      <w:pPr>
        <w:pStyle w:val="Nadpis2"/>
      </w:pPr>
      <w:r w:rsidRPr="008F095B">
        <w:t>11. POŘIZOVÁNÍ AUDIOVIZUÁLNÍCH ZÁZNAMŮ</w:t>
      </w:r>
    </w:p>
    <w:p w14:paraId="07C7CC57" w14:textId="4B0536C7" w:rsidR="009A0E83" w:rsidRPr="008F095B" w:rsidRDefault="005373C9" w:rsidP="0015402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8F095B">
        <w:rPr>
          <w:rFonts w:asciiTheme="majorHAnsi" w:hAnsiTheme="majorHAnsi" w:cstheme="majorHAnsi"/>
          <w:color w:val="000000"/>
          <w:sz w:val="24"/>
          <w:szCs w:val="24"/>
        </w:rPr>
        <w:t>Správce pořizuje fotografie a videa z pořádaných akcí za účelem prezentace akce</w:t>
      </w:r>
      <w:r w:rsidR="0068660C" w:rsidRPr="008F095B">
        <w:rPr>
          <w:rFonts w:asciiTheme="majorHAnsi" w:hAnsiTheme="majorHAnsi" w:cstheme="majorHAnsi"/>
          <w:color w:val="000000"/>
          <w:sz w:val="24"/>
          <w:szCs w:val="24"/>
        </w:rPr>
        <w:t>, zpravodajství</w:t>
      </w:r>
      <w:r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 a informování veřejnosti o činnosti organizace jako veřejné instituce, a to na základě</w:t>
      </w:r>
      <w:r w:rsidR="00907A19"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C83C47" w:rsidRPr="008F095B">
        <w:rPr>
          <w:rFonts w:asciiTheme="majorHAnsi" w:hAnsiTheme="majorHAnsi" w:cstheme="majorHAnsi"/>
          <w:color w:val="000000"/>
          <w:sz w:val="24"/>
          <w:szCs w:val="24"/>
        </w:rPr>
        <w:t>Zákon č. 89/2012 Sb.</w:t>
      </w:r>
      <w:r w:rsidR="00FF74AE"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C83C47" w:rsidRPr="008F095B">
        <w:rPr>
          <w:rFonts w:asciiTheme="majorHAnsi" w:hAnsiTheme="majorHAnsi" w:cstheme="majorHAnsi"/>
          <w:color w:val="000000"/>
          <w:sz w:val="24"/>
          <w:szCs w:val="24"/>
        </w:rPr>
        <w:t>Zákon</w:t>
      </w:r>
      <w:r w:rsidR="00FF74AE" w:rsidRPr="008F095B">
        <w:rPr>
          <w:rFonts w:asciiTheme="majorHAnsi" w:hAnsiTheme="majorHAnsi" w:cstheme="majorHAnsi"/>
          <w:color w:val="000000"/>
          <w:sz w:val="24"/>
          <w:szCs w:val="24"/>
        </w:rPr>
        <w:t>a</w:t>
      </w:r>
      <w:r w:rsidR="00C83C47"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 občansk</w:t>
      </w:r>
      <w:r w:rsidR="00FF74AE"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ého (především § </w:t>
      </w:r>
      <w:r w:rsidR="00192541" w:rsidRPr="008F095B">
        <w:rPr>
          <w:rFonts w:asciiTheme="majorHAnsi" w:hAnsiTheme="majorHAnsi" w:cstheme="majorHAnsi"/>
          <w:color w:val="000000"/>
          <w:sz w:val="24"/>
          <w:szCs w:val="24"/>
        </w:rPr>
        <w:t>81</w:t>
      </w:r>
      <w:r w:rsidR="00FF74AE" w:rsidRPr="008F095B">
        <w:rPr>
          <w:rFonts w:asciiTheme="majorHAnsi" w:hAnsiTheme="majorHAnsi" w:cstheme="majorHAnsi"/>
          <w:color w:val="000000"/>
          <w:sz w:val="24"/>
          <w:szCs w:val="24"/>
        </w:rPr>
        <w:t>) a</w:t>
      </w:r>
      <w:r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 právního titulu veřejného zájmu dle čl. 6 odst. 1, písm. e) Nařízení č. 679/2016 Nařízení o ochraně fyzických osob v souvislosti se zpracováním osobních údajů. </w:t>
      </w:r>
    </w:p>
    <w:p w14:paraId="283C0795" w14:textId="77777777" w:rsidR="009A0E83" w:rsidRPr="008F095B" w:rsidRDefault="009A0E83" w:rsidP="0015402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3D1DEB2F" w14:textId="77777777" w:rsidR="00E15307" w:rsidRDefault="005373C9" w:rsidP="0015402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8F095B">
        <w:rPr>
          <w:rFonts w:asciiTheme="majorHAnsi" w:hAnsiTheme="majorHAnsi" w:cstheme="majorHAnsi"/>
          <w:color w:val="000000"/>
          <w:sz w:val="24"/>
          <w:szCs w:val="24"/>
        </w:rPr>
        <w:t>Organizace neposkytuje třetím osobám licenci k užití autorského díla dle</w:t>
      </w:r>
      <w:r w:rsidR="0090695D"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8F095B">
        <w:rPr>
          <w:rFonts w:asciiTheme="majorHAnsi" w:hAnsiTheme="majorHAnsi" w:cstheme="majorHAnsi"/>
          <w:color w:val="000000"/>
          <w:sz w:val="24"/>
          <w:szCs w:val="24"/>
        </w:rPr>
        <w:t>zákona č. 121/2000 Sb. o právu autorském. Pořízená videa a fotografie je možné stahovat a užívat</w:t>
      </w:r>
      <w:r w:rsidR="0090695D"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8F095B">
        <w:rPr>
          <w:rFonts w:asciiTheme="majorHAnsi" w:hAnsiTheme="majorHAnsi" w:cstheme="majorHAnsi"/>
          <w:color w:val="000000"/>
          <w:sz w:val="24"/>
          <w:szCs w:val="24"/>
        </w:rPr>
        <w:t>pouze v souladu s aktuálně účinným zněním zákona č. 121/2000 Sb. o právu autorském. V</w:t>
      </w:r>
      <w:r w:rsidR="0090695D" w:rsidRPr="008F095B">
        <w:rPr>
          <w:rFonts w:asciiTheme="majorHAnsi" w:hAnsiTheme="majorHAnsi" w:cstheme="majorHAnsi"/>
          <w:color w:val="000000"/>
          <w:sz w:val="24"/>
          <w:szCs w:val="24"/>
        </w:rPr>
        <w:t> </w:t>
      </w:r>
      <w:r w:rsidRPr="008F095B">
        <w:rPr>
          <w:rFonts w:asciiTheme="majorHAnsi" w:hAnsiTheme="majorHAnsi" w:cstheme="majorHAnsi"/>
          <w:color w:val="000000"/>
          <w:sz w:val="24"/>
          <w:szCs w:val="24"/>
        </w:rPr>
        <w:t>případě</w:t>
      </w:r>
      <w:r w:rsidR="0090695D"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8F095B">
        <w:rPr>
          <w:rFonts w:asciiTheme="majorHAnsi" w:hAnsiTheme="majorHAnsi" w:cstheme="majorHAnsi"/>
          <w:color w:val="000000"/>
          <w:sz w:val="24"/>
          <w:szCs w:val="24"/>
        </w:rPr>
        <w:t>toho, že by někdo měl zájem stahovat obsah webových stránek za účelem dalšího šíření či</w:t>
      </w:r>
      <w:r w:rsidR="0090695D"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rozmnožování, je potřeba zajistit si souhlas dokumentovaných osob. </w:t>
      </w:r>
    </w:p>
    <w:p w14:paraId="4B4FCFEC" w14:textId="77777777" w:rsidR="00E15307" w:rsidRDefault="00E15307" w:rsidP="0015402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52835B37" w14:textId="3FD43707" w:rsidR="005373C9" w:rsidRPr="008F095B" w:rsidRDefault="005373C9" w:rsidP="0015402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F095B">
        <w:rPr>
          <w:rFonts w:asciiTheme="majorHAnsi" w:hAnsiTheme="majorHAnsi" w:cstheme="majorHAnsi"/>
          <w:color w:val="000000"/>
          <w:sz w:val="24"/>
          <w:szCs w:val="24"/>
        </w:rPr>
        <w:t>Organizace nenese odpovědnost</w:t>
      </w:r>
      <w:r w:rsidR="0090695D"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8F095B">
        <w:rPr>
          <w:rFonts w:asciiTheme="majorHAnsi" w:hAnsiTheme="majorHAnsi" w:cstheme="majorHAnsi"/>
          <w:color w:val="000000"/>
          <w:sz w:val="24"/>
          <w:szCs w:val="24"/>
        </w:rPr>
        <w:t>za užívání a další zveřejnění fotografií a videí třetími osobami.</w:t>
      </w:r>
    </w:p>
    <w:p w14:paraId="3E6E16FC" w14:textId="4227112C" w:rsidR="005373C9" w:rsidRPr="008F095B" w:rsidRDefault="005373C9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7E970BC" w14:textId="77777777" w:rsidR="00E02B01" w:rsidRPr="008F095B" w:rsidRDefault="00E02B01" w:rsidP="00534C76">
      <w:pPr>
        <w:pStyle w:val="Nadpis2"/>
      </w:pPr>
      <w:r w:rsidRPr="008F095B">
        <w:t>12. COOKIES</w:t>
      </w:r>
    </w:p>
    <w:p w14:paraId="2DFBAB7F" w14:textId="7C31180E" w:rsidR="00E02B01" w:rsidRPr="0015402D" w:rsidRDefault="00E02B01" w:rsidP="0015402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5402D">
        <w:rPr>
          <w:rFonts w:asciiTheme="majorHAnsi" w:hAnsiTheme="majorHAnsi" w:cstheme="majorHAnsi"/>
          <w:color w:val="000000"/>
          <w:sz w:val="24"/>
          <w:szCs w:val="24"/>
        </w:rPr>
        <w:t>Pojmem cookies se myslí soubory cookies a další podobné technologie (například pixelové značky,</w:t>
      </w:r>
      <w:r w:rsidR="003A3FB6" w:rsidRPr="0015402D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5402D">
        <w:rPr>
          <w:rFonts w:asciiTheme="majorHAnsi" w:hAnsiTheme="majorHAnsi" w:cstheme="majorHAnsi"/>
          <w:color w:val="000000"/>
          <w:sz w:val="24"/>
          <w:szCs w:val="24"/>
        </w:rPr>
        <w:t>webové signály nebo identifikátory zařízení), které mohou automaticky shromažďovat osobní údaje při</w:t>
      </w:r>
      <w:r w:rsidR="003A3FB6" w:rsidRPr="0015402D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5402D">
        <w:rPr>
          <w:rFonts w:asciiTheme="majorHAnsi" w:hAnsiTheme="majorHAnsi" w:cstheme="majorHAnsi"/>
          <w:color w:val="000000"/>
          <w:sz w:val="24"/>
          <w:szCs w:val="24"/>
        </w:rPr>
        <w:t>návštěvě webových stránek.</w:t>
      </w:r>
    </w:p>
    <w:p w14:paraId="570C4FF0" w14:textId="77777777" w:rsidR="003A3FB6" w:rsidRPr="0015402D" w:rsidRDefault="003A3FB6" w:rsidP="0015402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01C66BB6" w14:textId="28804412" w:rsidR="00113371" w:rsidRDefault="00E02B01" w:rsidP="0015402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5402D">
        <w:rPr>
          <w:rFonts w:asciiTheme="majorHAnsi" w:hAnsiTheme="majorHAnsi" w:cstheme="majorHAnsi"/>
          <w:color w:val="000000"/>
          <w:sz w:val="24"/>
          <w:szCs w:val="24"/>
        </w:rPr>
        <w:lastRenderedPageBreak/>
        <w:t xml:space="preserve">Soubory cookies </w:t>
      </w:r>
      <w:r w:rsidR="0076025B" w:rsidRPr="0015402D">
        <w:rPr>
          <w:rFonts w:asciiTheme="majorHAnsi" w:hAnsiTheme="majorHAnsi" w:cstheme="majorHAnsi"/>
          <w:color w:val="000000"/>
          <w:sz w:val="24"/>
          <w:szCs w:val="24"/>
        </w:rPr>
        <w:t xml:space="preserve">slouží </w:t>
      </w:r>
      <w:r w:rsidRPr="0015402D">
        <w:rPr>
          <w:rFonts w:asciiTheme="majorHAnsi" w:hAnsiTheme="majorHAnsi" w:cstheme="majorHAnsi"/>
          <w:color w:val="000000"/>
          <w:sz w:val="24"/>
          <w:szCs w:val="24"/>
        </w:rPr>
        <w:t>zejména</w:t>
      </w:r>
      <w:r w:rsidR="0076025B" w:rsidRPr="0015402D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5402D">
        <w:rPr>
          <w:rFonts w:asciiTheme="majorHAnsi" w:hAnsiTheme="majorHAnsi" w:cstheme="majorHAnsi"/>
          <w:color w:val="000000"/>
          <w:sz w:val="24"/>
          <w:szCs w:val="24"/>
        </w:rPr>
        <w:t>slouží k efektivní navigaci na webové stránce anebo aplikaci, k personalizaci, ukládání</w:t>
      </w:r>
      <w:r w:rsidR="0076025B" w:rsidRPr="0015402D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5402D">
        <w:rPr>
          <w:rFonts w:asciiTheme="majorHAnsi" w:hAnsiTheme="majorHAnsi" w:cstheme="majorHAnsi"/>
          <w:color w:val="000000"/>
          <w:sz w:val="24"/>
          <w:szCs w:val="24"/>
        </w:rPr>
        <w:t>předvoleb a obecně k vylepšení uživatelského prostředí webové stránky</w:t>
      </w:r>
      <w:r w:rsidR="0076025B" w:rsidRPr="0015402D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  <w:r w:rsidRPr="0015402D">
        <w:rPr>
          <w:rFonts w:asciiTheme="majorHAnsi" w:hAnsiTheme="majorHAnsi" w:cstheme="majorHAnsi"/>
          <w:color w:val="000000"/>
          <w:sz w:val="24"/>
          <w:szCs w:val="24"/>
        </w:rPr>
        <w:t>Soubory cookies můžete v nastavení svého internetového prohlížeče odmítnout, nebo si nastavit</w:t>
      </w:r>
      <w:r w:rsidR="0076025B" w:rsidRPr="0015402D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15402D">
        <w:rPr>
          <w:rFonts w:asciiTheme="majorHAnsi" w:hAnsiTheme="majorHAnsi" w:cstheme="majorHAnsi"/>
          <w:color w:val="000000"/>
          <w:sz w:val="24"/>
          <w:szCs w:val="24"/>
        </w:rPr>
        <w:t xml:space="preserve">užívání jen některých. </w:t>
      </w:r>
    </w:p>
    <w:p w14:paraId="5BC02D0C" w14:textId="77777777" w:rsidR="0011099B" w:rsidRPr="0015402D" w:rsidRDefault="0011099B" w:rsidP="0015402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1E6EAB35" w14:textId="147C1F9A" w:rsidR="00FA026A" w:rsidRPr="0015402D" w:rsidRDefault="00FA026A" w:rsidP="0015402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15402D">
        <w:rPr>
          <w:rFonts w:asciiTheme="majorHAnsi" w:hAnsiTheme="majorHAnsi" w:cstheme="majorHAnsi"/>
          <w:color w:val="000000"/>
          <w:sz w:val="24"/>
          <w:szCs w:val="24"/>
        </w:rPr>
        <w:t>Podrobnější informace naleznete na našich webových stránkách</w:t>
      </w:r>
      <w:r w:rsidR="00733DCE" w:rsidRPr="0015402D">
        <w:rPr>
          <w:rFonts w:asciiTheme="majorHAnsi" w:hAnsiTheme="majorHAnsi" w:cstheme="majorHAnsi"/>
          <w:color w:val="000000"/>
          <w:sz w:val="24"/>
          <w:szCs w:val="24"/>
        </w:rPr>
        <w:t>, kde se popisuje fungování cookies.</w:t>
      </w:r>
    </w:p>
    <w:p w14:paraId="78D52145" w14:textId="236A5B77" w:rsidR="00225A0B" w:rsidRPr="008F095B" w:rsidRDefault="00225A0B" w:rsidP="00FA026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</w:p>
    <w:p w14:paraId="6ADED353" w14:textId="24E3D639" w:rsidR="00E54471" w:rsidRPr="008F095B" w:rsidRDefault="0015402D" w:rsidP="00534C76">
      <w:pPr>
        <w:pStyle w:val="Nadpis2"/>
      </w:pPr>
      <w:r>
        <w:t>1</w:t>
      </w:r>
      <w:r w:rsidR="000E0CF5">
        <w:t>3</w:t>
      </w:r>
      <w:r>
        <w:t xml:space="preserve">. </w:t>
      </w:r>
      <w:r w:rsidR="00E54471" w:rsidRPr="008F095B">
        <w:t xml:space="preserve">PRÁVA </w:t>
      </w:r>
      <w:r w:rsidR="00E54471" w:rsidRPr="0060019E">
        <w:t>SUBJEKTŮ</w:t>
      </w:r>
      <w:r w:rsidR="00E54471" w:rsidRPr="008F095B">
        <w:t xml:space="preserve"> ÚDAJŮ SOUVISEJÍCÍ SE ZPRACOVÁVÁNÍM</w:t>
      </w:r>
      <w:r w:rsidR="00284D99" w:rsidRPr="008F095B">
        <w:t xml:space="preserve"> </w:t>
      </w:r>
      <w:r w:rsidR="00E54471" w:rsidRPr="008F095B">
        <w:t>OSOBNÍCH ÚDAJŮ?</w:t>
      </w:r>
    </w:p>
    <w:p w14:paraId="015DFBA3" w14:textId="77777777" w:rsidR="00E54471" w:rsidRPr="008F095B" w:rsidRDefault="00E54471" w:rsidP="00E5447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8F095B">
        <w:rPr>
          <w:rFonts w:asciiTheme="majorHAnsi" w:hAnsiTheme="majorHAnsi" w:cstheme="majorHAnsi"/>
          <w:color w:val="000000"/>
          <w:sz w:val="24"/>
          <w:szCs w:val="24"/>
        </w:rPr>
        <w:t>V souladu s ustanoveními čl. 12 až 22 nařízení GDPR můžete uplatnit svá práva:</w:t>
      </w:r>
    </w:p>
    <w:p w14:paraId="3215E6A7" w14:textId="547A75ED" w:rsidR="00E54471" w:rsidRPr="008F095B" w:rsidRDefault="00E54471" w:rsidP="0060019E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8F095B">
        <w:rPr>
          <w:rFonts w:asciiTheme="majorHAnsi" w:eastAsia="SymbolMT" w:hAnsiTheme="majorHAnsi" w:cstheme="majorHAnsi"/>
          <w:color w:val="000000"/>
          <w:sz w:val="24"/>
          <w:szCs w:val="24"/>
        </w:rPr>
        <w:t xml:space="preserve"> </w:t>
      </w:r>
      <w:r w:rsidRPr="008F095B">
        <w:rPr>
          <w:rFonts w:asciiTheme="majorHAnsi" w:hAnsiTheme="majorHAnsi" w:cstheme="majorHAnsi"/>
          <w:b/>
          <w:bCs/>
          <w:color w:val="000000"/>
          <w:sz w:val="24"/>
          <w:szCs w:val="24"/>
        </w:rPr>
        <w:t>právo na přístup k osobním údajům (čl. 15 nařízení GDPR</w:t>
      </w:r>
      <w:r w:rsidRPr="008F095B">
        <w:rPr>
          <w:rFonts w:asciiTheme="majorHAnsi" w:hAnsiTheme="majorHAnsi" w:cstheme="majorHAnsi"/>
          <w:color w:val="000000"/>
          <w:sz w:val="24"/>
          <w:szCs w:val="24"/>
        </w:rPr>
        <w:t>) – můžete požadovat informace o</w:t>
      </w:r>
      <w:r w:rsidR="00284D99"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8F095B">
        <w:rPr>
          <w:rFonts w:asciiTheme="majorHAnsi" w:hAnsiTheme="majorHAnsi" w:cstheme="majorHAnsi"/>
          <w:color w:val="000000"/>
          <w:sz w:val="24"/>
          <w:szCs w:val="24"/>
        </w:rPr>
        <w:t>tom, jaké údaje o vás zpracováváme;</w:t>
      </w:r>
    </w:p>
    <w:p w14:paraId="05EEE105" w14:textId="2F3227DC" w:rsidR="00E54471" w:rsidRPr="008F095B" w:rsidRDefault="00E54471" w:rsidP="0060019E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8F095B">
        <w:rPr>
          <w:rFonts w:asciiTheme="majorHAnsi" w:eastAsia="SymbolMT" w:hAnsiTheme="majorHAnsi" w:cstheme="majorHAnsi"/>
          <w:color w:val="000000"/>
          <w:sz w:val="24"/>
          <w:szCs w:val="24"/>
        </w:rPr>
        <w:t xml:space="preserve"> </w:t>
      </w:r>
      <w:r w:rsidRPr="008F095B">
        <w:rPr>
          <w:rFonts w:asciiTheme="majorHAnsi" w:hAnsiTheme="majorHAnsi" w:cstheme="majorHAnsi"/>
          <w:b/>
          <w:bCs/>
          <w:color w:val="000000"/>
          <w:sz w:val="24"/>
          <w:szCs w:val="24"/>
        </w:rPr>
        <w:t>právo na opravu osobních údajů (čl. 16 nařízení GDPR</w:t>
      </w:r>
      <w:r w:rsidRPr="008F095B">
        <w:rPr>
          <w:rFonts w:asciiTheme="majorHAnsi" w:hAnsiTheme="majorHAnsi" w:cstheme="majorHAnsi"/>
          <w:color w:val="000000"/>
          <w:sz w:val="24"/>
          <w:szCs w:val="24"/>
        </w:rPr>
        <w:t>) – máte právo požádat o opravu</w:t>
      </w:r>
      <w:r w:rsidR="00284D99"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8F095B">
        <w:rPr>
          <w:rFonts w:asciiTheme="majorHAnsi" w:hAnsiTheme="majorHAnsi" w:cstheme="majorHAnsi"/>
          <w:color w:val="000000"/>
          <w:sz w:val="24"/>
          <w:szCs w:val="24"/>
        </w:rPr>
        <w:t>neúplných či nesprávných osobních údajů, které se vás týkají; tím není dotčena povinnost hlásit</w:t>
      </w:r>
      <w:r w:rsidR="00284D99"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8F095B">
        <w:rPr>
          <w:rFonts w:asciiTheme="majorHAnsi" w:hAnsiTheme="majorHAnsi" w:cstheme="majorHAnsi"/>
          <w:color w:val="000000"/>
          <w:sz w:val="24"/>
          <w:szCs w:val="24"/>
        </w:rPr>
        <w:t>změny týkající se osobních údajů a uvádět obci správné a úplné osobní údaje potřebné</w:t>
      </w:r>
      <w:r w:rsidR="00284D99"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8F095B">
        <w:rPr>
          <w:rFonts w:asciiTheme="majorHAnsi" w:hAnsiTheme="majorHAnsi" w:cstheme="majorHAnsi"/>
          <w:color w:val="000000"/>
          <w:sz w:val="24"/>
          <w:szCs w:val="24"/>
        </w:rPr>
        <w:t>k výkonu práce nebo realizaci vzdělávání;</w:t>
      </w:r>
    </w:p>
    <w:p w14:paraId="1FF9534E" w14:textId="6C713F29" w:rsidR="00E54471" w:rsidRPr="008F095B" w:rsidRDefault="00E54471" w:rsidP="0060019E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8F095B">
        <w:rPr>
          <w:rFonts w:asciiTheme="majorHAnsi" w:eastAsia="SymbolMT" w:hAnsiTheme="majorHAnsi" w:cstheme="majorHAnsi"/>
          <w:color w:val="000000"/>
          <w:sz w:val="24"/>
          <w:szCs w:val="24"/>
        </w:rPr>
        <w:t xml:space="preserve"> </w:t>
      </w:r>
      <w:r w:rsidRPr="008F095B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právo na výmaz osobních údajů (čl. 17 nařízení GDPR) </w:t>
      </w:r>
      <w:r w:rsidRPr="008F095B">
        <w:rPr>
          <w:rFonts w:asciiTheme="majorHAnsi" w:hAnsiTheme="majorHAnsi" w:cstheme="majorHAnsi"/>
          <w:color w:val="000000"/>
          <w:sz w:val="24"/>
          <w:szCs w:val="24"/>
        </w:rPr>
        <w:t>– v určitých stanovených případech</w:t>
      </w:r>
      <w:r w:rsidR="00284D99"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8F095B">
        <w:rPr>
          <w:rFonts w:asciiTheme="majorHAnsi" w:hAnsiTheme="majorHAnsi" w:cstheme="majorHAnsi"/>
          <w:color w:val="000000"/>
          <w:sz w:val="24"/>
          <w:szCs w:val="24"/>
        </w:rPr>
        <w:t>máte právo požadovat, abychom osobní údaje vymazali; mezi takové případy patří například,</w:t>
      </w:r>
      <w:r w:rsidR="00284D99"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8F095B">
        <w:rPr>
          <w:rFonts w:asciiTheme="majorHAnsi" w:hAnsiTheme="majorHAnsi" w:cstheme="majorHAnsi"/>
          <w:color w:val="000000"/>
          <w:sz w:val="24"/>
          <w:szCs w:val="24"/>
        </w:rPr>
        <w:t>že zpracovávané údaje nejsou pro výše zmíněné účely nadále potřebné; obec osobní údaje</w:t>
      </w:r>
      <w:r w:rsidR="00284D99"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8F095B">
        <w:rPr>
          <w:rFonts w:asciiTheme="majorHAnsi" w:hAnsiTheme="majorHAnsi" w:cstheme="majorHAnsi"/>
          <w:color w:val="000000"/>
          <w:sz w:val="24"/>
          <w:szCs w:val="24"/>
        </w:rPr>
        <w:t>sama maže po uplynutí doby nezbytnosti, tj. zejména příslušné skartační lhůty automaticky;</w:t>
      </w:r>
      <w:r w:rsidR="000246CF"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8F095B">
        <w:rPr>
          <w:rFonts w:asciiTheme="majorHAnsi" w:hAnsiTheme="majorHAnsi" w:cstheme="majorHAnsi"/>
          <w:color w:val="000000"/>
          <w:sz w:val="24"/>
          <w:szCs w:val="24"/>
        </w:rPr>
        <w:t>můžete se svou žádostí kdykoliv na nás obrátit; vaše žádost pak podléhá individuálním</w:t>
      </w:r>
      <w:r w:rsidR="000246CF"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u </w:t>
      </w:r>
      <w:r w:rsidRPr="008F095B">
        <w:rPr>
          <w:rFonts w:asciiTheme="majorHAnsi" w:hAnsiTheme="majorHAnsi" w:cstheme="majorHAnsi"/>
          <w:color w:val="000000"/>
          <w:sz w:val="24"/>
          <w:szCs w:val="24"/>
        </w:rPr>
        <w:t>posouzení (i přes právo subjektu údajů na výmaz může mít obec povinnost či oprávněný zájem</w:t>
      </w:r>
      <w:r w:rsidR="000246CF"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8F095B">
        <w:rPr>
          <w:rFonts w:asciiTheme="majorHAnsi" w:hAnsiTheme="majorHAnsi" w:cstheme="majorHAnsi"/>
          <w:color w:val="000000"/>
          <w:sz w:val="24"/>
          <w:szCs w:val="24"/>
        </w:rPr>
        <w:t>si osobní údaje ponechat) a o jejím vyřízení budete detailně informován;</w:t>
      </w:r>
    </w:p>
    <w:p w14:paraId="6C27ABA0" w14:textId="4146B4EB" w:rsidR="00E54471" w:rsidRPr="008F095B" w:rsidRDefault="00E54471" w:rsidP="0060019E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8F095B">
        <w:rPr>
          <w:rFonts w:asciiTheme="majorHAnsi" w:eastAsia="SymbolMT" w:hAnsiTheme="majorHAnsi" w:cstheme="majorHAnsi"/>
          <w:color w:val="000000"/>
          <w:sz w:val="24"/>
          <w:szCs w:val="24"/>
        </w:rPr>
        <w:t xml:space="preserve"> </w:t>
      </w:r>
      <w:r w:rsidRPr="008F095B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právo na omezení zpracování osobních údajů (čl. 18 a 19 nařízení GDPR) </w:t>
      </w:r>
      <w:r w:rsidRPr="008F095B">
        <w:rPr>
          <w:rFonts w:asciiTheme="majorHAnsi" w:hAnsiTheme="majorHAnsi" w:cstheme="majorHAnsi"/>
          <w:color w:val="000000"/>
          <w:sz w:val="24"/>
          <w:szCs w:val="24"/>
        </w:rPr>
        <w:t>– zpracováváme vaše</w:t>
      </w:r>
      <w:r w:rsidR="000246CF"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8F095B">
        <w:rPr>
          <w:rFonts w:asciiTheme="majorHAnsi" w:hAnsiTheme="majorHAnsi" w:cstheme="majorHAnsi"/>
          <w:color w:val="000000"/>
          <w:sz w:val="24"/>
          <w:szCs w:val="24"/>
        </w:rPr>
        <w:t>osobní údaje pouze v nezbytně nutném rozsahu; pokud byste však měli pocit, že překračujeme</w:t>
      </w:r>
      <w:r w:rsidR="000246CF"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8F095B">
        <w:rPr>
          <w:rFonts w:asciiTheme="majorHAnsi" w:hAnsiTheme="majorHAnsi" w:cstheme="majorHAnsi"/>
          <w:color w:val="000000"/>
          <w:sz w:val="24"/>
          <w:szCs w:val="24"/>
        </w:rPr>
        <w:t>výše stanovené účely, pro které osobní údaje zpracováváme, můžete podat žádost, aby vaše</w:t>
      </w:r>
      <w:r w:rsidR="000246CF"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8F095B">
        <w:rPr>
          <w:rFonts w:asciiTheme="majorHAnsi" w:hAnsiTheme="majorHAnsi" w:cstheme="majorHAnsi"/>
          <w:color w:val="000000"/>
          <w:sz w:val="24"/>
          <w:szCs w:val="24"/>
        </w:rPr>
        <w:t>osobní údaje byly zpracovávány výhradně pro nejnutnější zákonné důvody nebo aby byly</w:t>
      </w:r>
      <w:r w:rsidR="000246CF"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8F095B">
        <w:rPr>
          <w:rFonts w:asciiTheme="majorHAnsi" w:hAnsiTheme="majorHAnsi" w:cstheme="majorHAnsi"/>
          <w:color w:val="000000"/>
          <w:sz w:val="24"/>
          <w:szCs w:val="24"/>
        </w:rPr>
        <w:t>osobní údaje zpracovány v omezeném režimu (pouze uchovávány); vaše žádost pak podléhá</w:t>
      </w:r>
      <w:r w:rsidR="000246CF"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8F095B">
        <w:rPr>
          <w:rFonts w:asciiTheme="majorHAnsi" w:hAnsiTheme="majorHAnsi" w:cstheme="majorHAnsi"/>
          <w:color w:val="000000"/>
          <w:sz w:val="24"/>
          <w:szCs w:val="24"/>
        </w:rPr>
        <w:t>individuálnímu posouzení a o jejím vyřízení budete detailně informováni;</w:t>
      </w:r>
    </w:p>
    <w:p w14:paraId="6B64477F" w14:textId="77777777" w:rsidR="00553E22" w:rsidRPr="008F095B" w:rsidRDefault="00E54471" w:rsidP="0060019E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8F095B">
        <w:rPr>
          <w:rFonts w:asciiTheme="majorHAnsi" w:eastAsia="SymbolMT" w:hAnsiTheme="majorHAnsi" w:cstheme="majorHAnsi"/>
          <w:color w:val="000000"/>
          <w:sz w:val="24"/>
          <w:szCs w:val="24"/>
        </w:rPr>
        <w:t xml:space="preserve"> </w:t>
      </w:r>
      <w:r w:rsidRPr="008F095B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právo vznést námitku proti zpracování osobních údajů (čl. 21 nařízení GDPR) </w:t>
      </w:r>
      <w:r w:rsidRPr="008F095B">
        <w:rPr>
          <w:rFonts w:asciiTheme="majorHAnsi" w:hAnsiTheme="majorHAnsi" w:cstheme="majorHAnsi"/>
          <w:color w:val="000000"/>
          <w:sz w:val="24"/>
          <w:szCs w:val="24"/>
        </w:rPr>
        <w:t>– v</w:t>
      </w:r>
      <w:r w:rsidR="000246CF" w:rsidRPr="008F095B">
        <w:rPr>
          <w:rFonts w:asciiTheme="majorHAnsi" w:hAnsiTheme="majorHAnsi" w:cstheme="majorHAnsi"/>
          <w:color w:val="000000"/>
          <w:sz w:val="24"/>
          <w:szCs w:val="24"/>
        </w:rPr>
        <w:t> </w:t>
      </w:r>
      <w:r w:rsidRPr="008F095B">
        <w:rPr>
          <w:rFonts w:asciiTheme="majorHAnsi" w:hAnsiTheme="majorHAnsi" w:cstheme="majorHAnsi"/>
          <w:color w:val="000000"/>
          <w:sz w:val="24"/>
          <w:szCs w:val="24"/>
        </w:rPr>
        <w:t>případech</w:t>
      </w:r>
      <w:r w:rsidR="000246CF"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8F095B">
        <w:rPr>
          <w:rFonts w:asciiTheme="majorHAnsi" w:hAnsiTheme="majorHAnsi" w:cstheme="majorHAnsi"/>
          <w:color w:val="000000"/>
          <w:sz w:val="24"/>
          <w:szCs w:val="24"/>
        </w:rPr>
        <w:t>zpracování na základě právního titulu oprávněného nebo veřejného zájmu máte právo vznést</w:t>
      </w:r>
      <w:r w:rsidR="000246CF"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8F095B">
        <w:rPr>
          <w:rFonts w:asciiTheme="majorHAnsi" w:hAnsiTheme="majorHAnsi" w:cstheme="majorHAnsi"/>
          <w:color w:val="000000"/>
          <w:sz w:val="24"/>
          <w:szCs w:val="24"/>
        </w:rPr>
        <w:t>námitku proti zpracování; v takovém případě provedeme balanční test (test proporcionality),</w:t>
      </w:r>
      <w:r w:rsidR="000246CF"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8F095B">
        <w:rPr>
          <w:rFonts w:asciiTheme="majorHAnsi" w:hAnsiTheme="majorHAnsi" w:cstheme="majorHAnsi"/>
          <w:color w:val="000000"/>
          <w:sz w:val="24"/>
          <w:szCs w:val="24"/>
        </w:rPr>
        <w:t>ve kterém se porovnávají protichůdné zájmy, a na základě výsledku testu se vznesená námitka</w:t>
      </w:r>
      <w:r w:rsidR="00553E22"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8F095B">
        <w:rPr>
          <w:rFonts w:asciiTheme="majorHAnsi" w:hAnsiTheme="majorHAnsi" w:cstheme="majorHAnsi"/>
          <w:color w:val="000000"/>
          <w:sz w:val="24"/>
          <w:szCs w:val="24"/>
        </w:rPr>
        <w:t>vyhodnotí;</w:t>
      </w:r>
    </w:p>
    <w:p w14:paraId="5D694F44" w14:textId="4FD00C5C" w:rsidR="00E54471" w:rsidRPr="008F095B" w:rsidRDefault="00E54471" w:rsidP="0060019E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8F095B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právo podat stížnost u Úřadu pro ochranu osobních údajů </w:t>
      </w:r>
      <w:r w:rsidRPr="008F095B">
        <w:rPr>
          <w:rFonts w:asciiTheme="majorHAnsi" w:hAnsiTheme="majorHAnsi" w:cstheme="majorHAnsi"/>
          <w:color w:val="000000"/>
          <w:sz w:val="24"/>
          <w:szCs w:val="24"/>
        </w:rPr>
        <w:t>– můžete se kdykoliv obrátit s</w:t>
      </w:r>
      <w:r w:rsidR="00553E22"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8F095B">
        <w:rPr>
          <w:rFonts w:asciiTheme="majorHAnsi" w:hAnsiTheme="majorHAnsi" w:cstheme="majorHAnsi"/>
          <w:color w:val="000000"/>
          <w:sz w:val="24"/>
          <w:szCs w:val="24"/>
        </w:rPr>
        <w:t>podnětem či stížností ve věci zpracování osobních údajů na Úřad pro ochranu osobních údajů,</w:t>
      </w:r>
      <w:r w:rsidR="00553E22"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8F095B">
        <w:rPr>
          <w:rFonts w:asciiTheme="majorHAnsi" w:hAnsiTheme="majorHAnsi" w:cstheme="majorHAnsi"/>
          <w:color w:val="000000"/>
          <w:sz w:val="24"/>
          <w:szCs w:val="24"/>
        </w:rPr>
        <w:t>se sídlem Pplk. Sochora 27, 170 00 Praha 7; více informací lze nalézt na webové stránce</w:t>
      </w:r>
      <w:r w:rsidR="00553E22"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hyperlink r:id="rId8" w:history="1">
        <w:r w:rsidR="00553E22" w:rsidRPr="008F095B">
          <w:rPr>
            <w:rStyle w:val="Hypertextovodkaz"/>
            <w:rFonts w:asciiTheme="majorHAnsi" w:hAnsiTheme="majorHAnsi" w:cstheme="majorHAnsi"/>
            <w:sz w:val="24"/>
            <w:szCs w:val="24"/>
          </w:rPr>
          <w:t>www.uoou.cz</w:t>
        </w:r>
      </w:hyperlink>
      <w:r w:rsidRPr="008F095B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4E844F7A" w14:textId="77777777" w:rsidR="00553E22" w:rsidRPr="008F095B" w:rsidRDefault="00553E22" w:rsidP="00553E22">
      <w:pPr>
        <w:pStyle w:val="Odstavecseseznamem"/>
        <w:autoSpaceDE w:val="0"/>
        <w:autoSpaceDN w:val="0"/>
        <w:adjustRightInd w:val="0"/>
        <w:spacing w:after="0" w:line="240" w:lineRule="auto"/>
        <w:ind w:left="426"/>
        <w:rPr>
          <w:rFonts w:asciiTheme="majorHAnsi" w:hAnsiTheme="majorHAnsi" w:cstheme="majorHAnsi"/>
          <w:color w:val="000000"/>
          <w:sz w:val="24"/>
          <w:szCs w:val="24"/>
        </w:rPr>
      </w:pPr>
    </w:p>
    <w:p w14:paraId="2C12DA51" w14:textId="73C2DE46" w:rsidR="00E54471" w:rsidRPr="008F095B" w:rsidRDefault="00E54471" w:rsidP="00534C76">
      <w:pPr>
        <w:pStyle w:val="Nadpis2"/>
      </w:pPr>
      <w:r w:rsidRPr="008F095B">
        <w:t>1</w:t>
      </w:r>
      <w:r w:rsidR="000E0CF5">
        <w:t>4</w:t>
      </w:r>
      <w:r w:rsidRPr="008F095B">
        <w:t>. JAK MŮŽETE UPLATNIT SVÁ PRÁVA?</w:t>
      </w:r>
    </w:p>
    <w:p w14:paraId="6A4E1D81" w14:textId="2A4BEC8C" w:rsidR="00E54471" w:rsidRPr="008F095B" w:rsidRDefault="00E54471" w:rsidP="00E5447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Jednotlivá </w:t>
      </w:r>
      <w:r w:rsidR="00E13535">
        <w:rPr>
          <w:rFonts w:asciiTheme="majorHAnsi" w:hAnsiTheme="majorHAnsi" w:cstheme="majorHAnsi"/>
          <w:color w:val="000000"/>
          <w:sz w:val="24"/>
          <w:szCs w:val="24"/>
        </w:rPr>
        <w:t xml:space="preserve">obecná </w:t>
      </w:r>
      <w:r w:rsidRPr="008F095B">
        <w:rPr>
          <w:rFonts w:asciiTheme="majorHAnsi" w:hAnsiTheme="majorHAnsi" w:cstheme="majorHAnsi"/>
          <w:color w:val="000000"/>
          <w:sz w:val="24"/>
          <w:szCs w:val="24"/>
        </w:rPr>
        <w:t>práva můžete uplatnit přímo u správce.</w:t>
      </w:r>
    </w:p>
    <w:p w14:paraId="51CED406" w14:textId="50CDCB34" w:rsidR="00E54471" w:rsidRPr="00F21E82" w:rsidRDefault="00E54471" w:rsidP="00E5447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F21E82">
        <w:rPr>
          <w:rFonts w:asciiTheme="majorHAnsi" w:hAnsiTheme="majorHAnsi" w:cstheme="majorHAnsi"/>
          <w:color w:val="000000"/>
          <w:sz w:val="24"/>
          <w:szCs w:val="24"/>
        </w:rPr>
        <w:t xml:space="preserve">V případě </w:t>
      </w:r>
      <w:r w:rsidR="003872DD">
        <w:rPr>
          <w:rFonts w:asciiTheme="majorHAnsi" w:hAnsiTheme="majorHAnsi" w:cstheme="majorHAnsi"/>
          <w:color w:val="000000"/>
          <w:sz w:val="24"/>
          <w:szCs w:val="24"/>
        </w:rPr>
        <w:t xml:space="preserve">konkrétních </w:t>
      </w:r>
      <w:r w:rsidRPr="00F21E82">
        <w:rPr>
          <w:rFonts w:asciiTheme="majorHAnsi" w:hAnsiTheme="majorHAnsi" w:cstheme="majorHAnsi"/>
          <w:color w:val="000000"/>
          <w:sz w:val="24"/>
          <w:szCs w:val="24"/>
        </w:rPr>
        <w:t xml:space="preserve">informací budeme </w:t>
      </w:r>
      <w:r w:rsidR="00E34414">
        <w:rPr>
          <w:rFonts w:asciiTheme="majorHAnsi" w:hAnsiTheme="majorHAnsi" w:cstheme="majorHAnsi"/>
          <w:color w:val="000000"/>
          <w:sz w:val="24"/>
          <w:szCs w:val="24"/>
        </w:rPr>
        <w:t xml:space="preserve">požadovat uplatnění </w:t>
      </w:r>
      <w:r w:rsidR="00E13535">
        <w:rPr>
          <w:rFonts w:asciiTheme="majorHAnsi" w:hAnsiTheme="majorHAnsi" w:cstheme="majorHAnsi"/>
          <w:color w:val="000000"/>
          <w:sz w:val="24"/>
          <w:szCs w:val="24"/>
        </w:rPr>
        <w:t>v</w:t>
      </w:r>
      <w:r w:rsidRPr="00F21E82">
        <w:rPr>
          <w:rFonts w:asciiTheme="majorHAnsi" w:hAnsiTheme="majorHAnsi" w:cstheme="majorHAnsi"/>
          <w:color w:val="000000"/>
          <w:sz w:val="24"/>
          <w:szCs w:val="24"/>
        </w:rPr>
        <w:t>aše</w:t>
      </w:r>
      <w:r w:rsidR="00E34414">
        <w:rPr>
          <w:rFonts w:asciiTheme="majorHAnsi" w:hAnsiTheme="majorHAnsi" w:cstheme="majorHAnsi"/>
          <w:color w:val="000000"/>
          <w:sz w:val="24"/>
          <w:szCs w:val="24"/>
        </w:rPr>
        <w:t>ho</w:t>
      </w:r>
      <w:r w:rsidRPr="00F21E82">
        <w:rPr>
          <w:rFonts w:asciiTheme="majorHAnsi" w:hAnsiTheme="majorHAnsi" w:cstheme="majorHAnsi"/>
          <w:color w:val="000000"/>
          <w:sz w:val="24"/>
          <w:szCs w:val="24"/>
        </w:rPr>
        <w:t xml:space="preserve"> práva nebo podnět</w:t>
      </w:r>
      <w:r w:rsidR="00E34414">
        <w:rPr>
          <w:rFonts w:asciiTheme="majorHAnsi" w:hAnsiTheme="majorHAnsi" w:cstheme="majorHAnsi"/>
          <w:color w:val="000000"/>
          <w:sz w:val="24"/>
          <w:szCs w:val="24"/>
        </w:rPr>
        <w:t>u</w:t>
      </w:r>
      <w:r w:rsidRPr="00F21E82">
        <w:rPr>
          <w:rFonts w:asciiTheme="majorHAnsi" w:hAnsiTheme="majorHAnsi" w:cstheme="majorHAnsi"/>
          <w:color w:val="000000"/>
          <w:sz w:val="24"/>
          <w:szCs w:val="24"/>
        </w:rPr>
        <w:t xml:space="preserve"> pouze písemnou formou:</w:t>
      </w:r>
    </w:p>
    <w:p w14:paraId="06A8D52E" w14:textId="44B77DDB" w:rsidR="00E54471" w:rsidRPr="008F095B" w:rsidRDefault="005F6884" w:rsidP="00E5447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8F095B">
        <w:rPr>
          <w:rFonts w:asciiTheme="majorHAnsi" w:eastAsia="SymbolMT" w:hAnsiTheme="majorHAnsi" w:cstheme="majorHAnsi"/>
          <w:color w:val="000000"/>
          <w:sz w:val="24"/>
          <w:szCs w:val="24"/>
        </w:rPr>
        <w:t>-</w:t>
      </w:r>
      <w:r w:rsidR="00E54471" w:rsidRPr="008F095B">
        <w:rPr>
          <w:rFonts w:asciiTheme="majorHAnsi" w:eastAsia="SymbolMT" w:hAnsiTheme="majorHAnsi" w:cstheme="majorHAnsi"/>
          <w:color w:val="000000"/>
          <w:sz w:val="24"/>
          <w:szCs w:val="24"/>
        </w:rPr>
        <w:t xml:space="preserve"> </w:t>
      </w:r>
      <w:r w:rsidR="00E54471" w:rsidRPr="008F095B">
        <w:rPr>
          <w:rFonts w:asciiTheme="majorHAnsi" w:hAnsiTheme="majorHAnsi" w:cstheme="majorHAnsi"/>
          <w:color w:val="000000"/>
          <w:sz w:val="24"/>
          <w:szCs w:val="24"/>
        </w:rPr>
        <w:t>datovou schránkou fyzické osoby (žadatele)</w:t>
      </w:r>
    </w:p>
    <w:p w14:paraId="160707E0" w14:textId="714F94A3" w:rsidR="00E54471" w:rsidRPr="008F095B" w:rsidRDefault="005F6884" w:rsidP="00E5447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8F095B">
        <w:rPr>
          <w:rFonts w:asciiTheme="majorHAnsi" w:eastAsia="SymbolMT" w:hAnsiTheme="majorHAnsi" w:cstheme="majorHAnsi"/>
          <w:color w:val="000000"/>
          <w:sz w:val="24"/>
          <w:szCs w:val="24"/>
        </w:rPr>
        <w:t>-</w:t>
      </w:r>
      <w:r w:rsidR="00E54471" w:rsidRPr="008F095B">
        <w:rPr>
          <w:rFonts w:asciiTheme="majorHAnsi" w:eastAsia="SymbolMT" w:hAnsiTheme="majorHAnsi" w:cstheme="majorHAnsi"/>
          <w:color w:val="000000"/>
          <w:sz w:val="24"/>
          <w:szCs w:val="24"/>
        </w:rPr>
        <w:t xml:space="preserve"> </w:t>
      </w:r>
      <w:r w:rsidR="00E54471" w:rsidRPr="008F095B">
        <w:rPr>
          <w:rFonts w:asciiTheme="majorHAnsi" w:hAnsiTheme="majorHAnsi" w:cstheme="majorHAnsi"/>
          <w:color w:val="000000"/>
          <w:sz w:val="24"/>
          <w:szCs w:val="24"/>
        </w:rPr>
        <w:t>e-mailem za předpokladu použití elektronického podpisu prokazující totožnost osoby</w:t>
      </w:r>
    </w:p>
    <w:p w14:paraId="26C5DEC3" w14:textId="2763C17C" w:rsidR="00E54471" w:rsidRPr="008F095B" w:rsidRDefault="005F6884" w:rsidP="00E5447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8F095B">
        <w:rPr>
          <w:rFonts w:asciiTheme="majorHAnsi" w:eastAsia="SymbolMT" w:hAnsiTheme="majorHAnsi" w:cstheme="majorHAnsi"/>
          <w:color w:val="000000"/>
          <w:sz w:val="24"/>
          <w:szCs w:val="24"/>
        </w:rPr>
        <w:t>-</w:t>
      </w:r>
      <w:r w:rsidR="00E54471" w:rsidRPr="008F095B">
        <w:rPr>
          <w:rFonts w:asciiTheme="majorHAnsi" w:eastAsia="SymbolMT" w:hAnsiTheme="majorHAnsi" w:cstheme="majorHAnsi"/>
          <w:color w:val="000000"/>
          <w:sz w:val="24"/>
          <w:szCs w:val="24"/>
        </w:rPr>
        <w:t xml:space="preserve"> </w:t>
      </w:r>
      <w:r w:rsidR="00E54471" w:rsidRPr="008F095B">
        <w:rPr>
          <w:rFonts w:asciiTheme="majorHAnsi" w:hAnsiTheme="majorHAnsi" w:cstheme="majorHAnsi"/>
          <w:color w:val="000000"/>
          <w:sz w:val="24"/>
          <w:szCs w:val="24"/>
        </w:rPr>
        <w:t>notářsky ověřeným podpisem žadatele na formuláři pro uplatnění práv subjektu údajů</w:t>
      </w:r>
    </w:p>
    <w:p w14:paraId="5FFB0147" w14:textId="36FA24A3" w:rsidR="00E54471" w:rsidRPr="008F095B" w:rsidRDefault="005F6884" w:rsidP="00E5447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8F095B">
        <w:rPr>
          <w:rFonts w:asciiTheme="majorHAnsi" w:eastAsia="SymbolMT" w:hAnsiTheme="majorHAnsi" w:cstheme="majorHAnsi"/>
          <w:color w:val="000000"/>
          <w:sz w:val="24"/>
          <w:szCs w:val="24"/>
        </w:rPr>
        <w:lastRenderedPageBreak/>
        <w:t>-</w:t>
      </w:r>
      <w:r w:rsidR="00E54471" w:rsidRPr="008F095B">
        <w:rPr>
          <w:rFonts w:asciiTheme="majorHAnsi" w:eastAsia="SymbolMT" w:hAnsiTheme="majorHAnsi" w:cstheme="majorHAnsi"/>
          <w:color w:val="000000"/>
          <w:sz w:val="24"/>
          <w:szCs w:val="24"/>
        </w:rPr>
        <w:t xml:space="preserve"> </w:t>
      </w:r>
      <w:r w:rsidR="00E54471" w:rsidRPr="008F095B">
        <w:rPr>
          <w:rFonts w:asciiTheme="majorHAnsi" w:hAnsiTheme="majorHAnsi" w:cstheme="majorHAnsi"/>
          <w:color w:val="000000"/>
          <w:sz w:val="24"/>
          <w:szCs w:val="24"/>
        </w:rPr>
        <w:t>osobně do rukou správce osobních údajů nebo podatelny, kde žadatel obdrží potvrzení o přijetí</w:t>
      </w:r>
      <w:r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E54471"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žádosti. </w:t>
      </w:r>
    </w:p>
    <w:p w14:paraId="355C63F9" w14:textId="77777777" w:rsidR="005F6884" w:rsidRPr="008F095B" w:rsidRDefault="005F6884" w:rsidP="00E5447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</w:p>
    <w:p w14:paraId="3B6CF336" w14:textId="77777777" w:rsidR="00E54471" w:rsidRPr="008F095B" w:rsidRDefault="00E54471" w:rsidP="00E5447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8F095B">
        <w:rPr>
          <w:rFonts w:asciiTheme="majorHAnsi" w:hAnsiTheme="majorHAnsi" w:cstheme="majorHAnsi"/>
          <w:b/>
          <w:bCs/>
          <w:color w:val="000000"/>
          <w:sz w:val="24"/>
          <w:szCs w:val="24"/>
        </w:rPr>
        <w:t>Obecné informace k uplatnění práv:</w:t>
      </w:r>
    </w:p>
    <w:p w14:paraId="50D30E4B" w14:textId="0F9AB5CA" w:rsidR="00E54471" w:rsidRPr="008F095B" w:rsidRDefault="00E54471" w:rsidP="0060019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8F095B">
        <w:rPr>
          <w:rFonts w:asciiTheme="majorHAnsi" w:hAnsiTheme="majorHAnsi" w:cstheme="majorHAnsi"/>
          <w:color w:val="000000"/>
          <w:sz w:val="24"/>
          <w:szCs w:val="24"/>
        </w:rPr>
        <w:t>Veškerá sdělení a vyjádření k vámi uplatněným právům poskytujeme bezplatně. Pokud by však byla</w:t>
      </w:r>
      <w:r w:rsidR="005F6884"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8F095B">
        <w:rPr>
          <w:rFonts w:asciiTheme="majorHAnsi" w:hAnsiTheme="majorHAnsi" w:cstheme="majorHAnsi"/>
          <w:color w:val="000000"/>
          <w:sz w:val="24"/>
          <w:szCs w:val="24"/>
        </w:rPr>
        <w:t>žádost zjevně nedůvodná nebo nepřiměřená, zejména proto, že by se opakovala, jsme oprávněni si</w:t>
      </w:r>
      <w:r w:rsidR="005F6884"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8F095B">
        <w:rPr>
          <w:rFonts w:asciiTheme="majorHAnsi" w:hAnsiTheme="majorHAnsi" w:cstheme="majorHAnsi"/>
          <w:color w:val="000000"/>
          <w:sz w:val="24"/>
          <w:szCs w:val="24"/>
        </w:rPr>
        <w:t>účtovat přiměřený poplatek zohledňující administrativní náklady spojené s poskytnutím požadovaných</w:t>
      </w:r>
      <w:r w:rsidR="005F6884"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8F095B">
        <w:rPr>
          <w:rFonts w:asciiTheme="majorHAnsi" w:hAnsiTheme="majorHAnsi" w:cstheme="majorHAnsi"/>
          <w:color w:val="000000"/>
          <w:sz w:val="24"/>
          <w:szCs w:val="24"/>
        </w:rPr>
        <w:t>informací. V případě opakovaného uplatnění žádosti poskytnutí kopií zpracovávaných osobních údajů</w:t>
      </w:r>
      <w:r w:rsidR="005F6884"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8F095B">
        <w:rPr>
          <w:rFonts w:asciiTheme="majorHAnsi" w:hAnsiTheme="majorHAnsi" w:cstheme="majorHAnsi"/>
          <w:color w:val="000000"/>
          <w:sz w:val="24"/>
          <w:szCs w:val="24"/>
        </w:rPr>
        <w:t>si vyhrazujeme právo z tohoto důvodu účtovat přiměřený poplatek za administrativní náklady.</w:t>
      </w:r>
    </w:p>
    <w:p w14:paraId="1806C215" w14:textId="245A3EBF" w:rsidR="00FC39FA" w:rsidRPr="008F095B" w:rsidRDefault="00E54471" w:rsidP="0060019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8F095B">
        <w:rPr>
          <w:rFonts w:asciiTheme="majorHAnsi" w:hAnsiTheme="majorHAnsi" w:cstheme="majorHAnsi"/>
          <w:color w:val="000000"/>
          <w:sz w:val="24"/>
          <w:szCs w:val="24"/>
        </w:rPr>
        <w:t>Vyjádření a případně informace o přijatých opatřeních vám poskytneme co nejdříve, nejpozději však</w:t>
      </w:r>
      <w:r w:rsidR="005F6884"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8F095B">
        <w:rPr>
          <w:rFonts w:asciiTheme="majorHAnsi" w:hAnsiTheme="majorHAnsi" w:cstheme="majorHAnsi"/>
          <w:color w:val="000000"/>
          <w:sz w:val="24"/>
          <w:szCs w:val="24"/>
        </w:rPr>
        <w:t>do jednoho měsíce. Lhůtu jsme oprávněni v případě potřeby a s ohledem na složitost a počet žádostí</w:t>
      </w:r>
      <w:r w:rsidR="005F6884"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8F095B">
        <w:rPr>
          <w:rFonts w:asciiTheme="majorHAnsi" w:hAnsiTheme="majorHAnsi" w:cstheme="majorHAnsi"/>
          <w:color w:val="000000"/>
          <w:sz w:val="24"/>
          <w:szCs w:val="24"/>
        </w:rPr>
        <w:t>prodloužit o dva měsíce. O prodloužení včetně uvedení důvodů vás budeme informovat.</w:t>
      </w:r>
      <w:r w:rsidR="00882D6A" w:rsidRPr="008F095B">
        <w:rPr>
          <w:rFonts w:asciiTheme="majorHAnsi" w:hAnsiTheme="majorHAnsi" w:cstheme="majorHAnsi"/>
          <w:b/>
          <w:color w:val="000000"/>
          <w:sz w:val="24"/>
          <w:szCs w:val="24"/>
        </w:rPr>
        <w:br/>
      </w:r>
    </w:p>
    <w:p w14:paraId="43C9E4C1" w14:textId="514D449A" w:rsidR="002C19EF" w:rsidRPr="0060019E" w:rsidRDefault="002C19EF" w:rsidP="00534C76">
      <w:pPr>
        <w:pStyle w:val="Nadpis2"/>
        <w:rPr>
          <w:caps w:val="0"/>
        </w:rPr>
      </w:pPr>
      <w:r w:rsidRPr="0060019E">
        <w:rPr>
          <w:caps w:val="0"/>
        </w:rPr>
        <w:t>1</w:t>
      </w:r>
      <w:r w:rsidR="000E0CF5">
        <w:rPr>
          <w:caps w:val="0"/>
        </w:rPr>
        <w:t>5</w:t>
      </w:r>
      <w:r w:rsidRPr="0060019E">
        <w:rPr>
          <w:caps w:val="0"/>
        </w:rPr>
        <w:t xml:space="preserve">. </w:t>
      </w:r>
      <w:r w:rsidR="008F095B" w:rsidRPr="0060019E">
        <w:rPr>
          <w:caps w:val="0"/>
        </w:rPr>
        <w:t>Podrobnější informace o zpracování a ochraně osobních údajů</w:t>
      </w:r>
    </w:p>
    <w:p w14:paraId="100690B8" w14:textId="3B1C41BF" w:rsidR="002C19EF" w:rsidRPr="008F095B" w:rsidRDefault="002C19EF" w:rsidP="002C19E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color w:val="000000"/>
          <w:sz w:val="24"/>
          <w:szCs w:val="24"/>
        </w:rPr>
      </w:pPr>
      <w:r w:rsidRPr="008F095B">
        <w:rPr>
          <w:rFonts w:asciiTheme="majorHAnsi" w:hAnsiTheme="majorHAnsi" w:cstheme="majorHAnsi"/>
          <w:color w:val="000000"/>
          <w:sz w:val="24"/>
          <w:szCs w:val="24"/>
        </w:rPr>
        <w:t xml:space="preserve">Podrobnější informace o zpracování osobních údajů naleznete v dokumentu </w:t>
      </w:r>
      <w:r w:rsidR="003B2367" w:rsidRPr="008F095B">
        <w:rPr>
          <w:rFonts w:asciiTheme="majorHAnsi" w:hAnsiTheme="majorHAnsi" w:cstheme="majorHAnsi"/>
          <w:color w:val="000000"/>
          <w:sz w:val="24"/>
          <w:szCs w:val="24"/>
        </w:rPr>
        <w:t>„INFORMACE O ZPRACOVÁNÍ OSOBNÍCH ÚDAJŮ“</w:t>
      </w:r>
    </w:p>
    <w:p w14:paraId="1806C323" w14:textId="673BD873" w:rsidR="00FC39FA" w:rsidRPr="008F095B" w:rsidRDefault="00882D6A" w:rsidP="00CE06D0">
      <w:pPr>
        <w:widowControl w:val="0"/>
        <w:spacing w:before="240"/>
        <w:jc w:val="both"/>
        <w:rPr>
          <w:rFonts w:asciiTheme="majorHAnsi" w:hAnsiTheme="majorHAnsi" w:cstheme="majorHAnsi"/>
          <w:sz w:val="24"/>
          <w:szCs w:val="24"/>
        </w:rPr>
      </w:pPr>
      <w:r w:rsidRPr="008F095B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br/>
      </w:r>
    </w:p>
    <w:p w14:paraId="1806C324" w14:textId="77777777" w:rsidR="00FC39FA" w:rsidRPr="008F095B" w:rsidRDefault="00FC39FA">
      <w:pPr>
        <w:spacing w:line="276" w:lineRule="auto"/>
        <w:rPr>
          <w:rFonts w:asciiTheme="majorHAnsi" w:hAnsiTheme="majorHAnsi" w:cstheme="majorHAnsi"/>
          <w:sz w:val="24"/>
          <w:szCs w:val="24"/>
        </w:rPr>
      </w:pPr>
    </w:p>
    <w:sectPr w:rsidR="00FC39FA" w:rsidRPr="008F095B" w:rsidSect="008F095B">
      <w:headerReference w:type="default" r:id="rId9"/>
      <w:footerReference w:type="default" r:id="rId10"/>
      <w:pgSz w:w="11906" w:h="16838"/>
      <w:pgMar w:top="1417" w:right="849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173E0" w14:textId="77777777" w:rsidR="006323A7" w:rsidRDefault="006323A7">
      <w:pPr>
        <w:spacing w:after="0" w:line="240" w:lineRule="auto"/>
      </w:pPr>
      <w:r>
        <w:separator/>
      </w:r>
    </w:p>
  </w:endnote>
  <w:endnote w:type="continuationSeparator" w:id="0">
    <w:p w14:paraId="795EC06E" w14:textId="77777777" w:rsidR="006323A7" w:rsidRDefault="00632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-Light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6C326" w14:textId="50EE545A" w:rsidR="00FC39FA" w:rsidRDefault="00882D6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BC372F"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1806C327" w14:textId="77777777" w:rsidR="00FC39FA" w:rsidRDefault="00FC39F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ED0E0" w14:textId="77777777" w:rsidR="006323A7" w:rsidRDefault="006323A7">
      <w:pPr>
        <w:spacing w:after="0" w:line="240" w:lineRule="auto"/>
      </w:pPr>
      <w:r>
        <w:separator/>
      </w:r>
    </w:p>
  </w:footnote>
  <w:footnote w:type="continuationSeparator" w:id="0">
    <w:p w14:paraId="399896A7" w14:textId="77777777" w:rsidR="006323A7" w:rsidRDefault="00632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6C325" w14:textId="77777777" w:rsidR="00FC39FA" w:rsidRDefault="00FC39F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multilevel"/>
    <w:tmpl w:val="8D9E9044"/>
    <w:lvl w:ilvl="0">
      <w:numFmt w:val="decimal"/>
      <w:pStyle w:val="OdrkaEQerven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7B062D"/>
    <w:multiLevelType w:val="multilevel"/>
    <w:tmpl w:val="382A0DA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6BC1849"/>
    <w:multiLevelType w:val="multilevel"/>
    <w:tmpl w:val="9E9A1278"/>
    <w:lvl w:ilvl="0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8013AEA"/>
    <w:multiLevelType w:val="multilevel"/>
    <w:tmpl w:val="CE1A42D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02C0F9E"/>
    <w:multiLevelType w:val="multilevel"/>
    <w:tmpl w:val="C572191E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036248D"/>
    <w:multiLevelType w:val="multilevel"/>
    <w:tmpl w:val="EEE462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300DB"/>
    <w:multiLevelType w:val="multilevel"/>
    <w:tmpl w:val="115EBC0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9B86920"/>
    <w:multiLevelType w:val="multilevel"/>
    <w:tmpl w:val="566E203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9D0753A"/>
    <w:multiLevelType w:val="multilevel"/>
    <w:tmpl w:val="09DA5FE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B1A664F"/>
    <w:multiLevelType w:val="multilevel"/>
    <w:tmpl w:val="C55C0BA0"/>
    <w:lvl w:ilvl="0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A50021"/>
        <w:sz w:val="20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727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F442FBA"/>
    <w:multiLevelType w:val="multilevel"/>
    <w:tmpl w:val="739C877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5991484"/>
    <w:multiLevelType w:val="multilevel"/>
    <w:tmpl w:val="9A4A7FF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62A5E7E"/>
    <w:multiLevelType w:val="multilevel"/>
    <w:tmpl w:val="A2CE3196"/>
    <w:lvl w:ilvl="0">
      <w:start w:val="25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6A8311D"/>
    <w:multiLevelType w:val="multilevel"/>
    <w:tmpl w:val="ACF6DB6C"/>
    <w:lvl w:ilvl="0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88C4AE2"/>
    <w:multiLevelType w:val="multilevel"/>
    <w:tmpl w:val="E3A250B4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45158"/>
    <w:multiLevelType w:val="multilevel"/>
    <w:tmpl w:val="DBB2EFF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4E20BB4"/>
    <w:multiLevelType w:val="multilevel"/>
    <w:tmpl w:val="348AF7C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608014B"/>
    <w:multiLevelType w:val="multilevel"/>
    <w:tmpl w:val="74E28E1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6994413"/>
    <w:multiLevelType w:val="multilevel"/>
    <w:tmpl w:val="8AB001F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7F90C7A"/>
    <w:multiLevelType w:val="multilevel"/>
    <w:tmpl w:val="9A681940"/>
    <w:lvl w:ilvl="0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3A8420D6"/>
    <w:multiLevelType w:val="multilevel"/>
    <w:tmpl w:val="C30AC91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3497F40"/>
    <w:multiLevelType w:val="multilevel"/>
    <w:tmpl w:val="1B26EC7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3F72B27"/>
    <w:multiLevelType w:val="multilevel"/>
    <w:tmpl w:val="74ECE05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13C2F48"/>
    <w:multiLevelType w:val="multilevel"/>
    <w:tmpl w:val="4D948D8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1C65E87"/>
    <w:multiLevelType w:val="multilevel"/>
    <w:tmpl w:val="680E54F8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64A124F"/>
    <w:multiLevelType w:val="multilevel"/>
    <w:tmpl w:val="31F630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AD0395E"/>
    <w:multiLevelType w:val="multilevel"/>
    <w:tmpl w:val="0FEAF526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D217E70"/>
    <w:multiLevelType w:val="hybridMultilevel"/>
    <w:tmpl w:val="BB4E162C"/>
    <w:lvl w:ilvl="0" w:tplc="5178C13C">
      <w:start w:val="5"/>
      <w:numFmt w:val="bullet"/>
      <w:lvlText w:val="-"/>
      <w:lvlJc w:val="left"/>
      <w:pPr>
        <w:ind w:left="720" w:hanging="360"/>
      </w:pPr>
      <w:rPr>
        <w:rFonts w:ascii="SymbolMT" w:eastAsia="SymbolMT" w:hAnsi="Calibri-Light" w:cs="SymbolMT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373C76"/>
    <w:multiLevelType w:val="hybridMultilevel"/>
    <w:tmpl w:val="0A0482E0"/>
    <w:lvl w:ilvl="0" w:tplc="A1301744">
      <w:start w:val="3"/>
      <w:numFmt w:val="bullet"/>
      <w:lvlText w:val="-"/>
      <w:lvlJc w:val="left"/>
      <w:pPr>
        <w:ind w:left="720" w:hanging="360"/>
      </w:pPr>
      <w:rPr>
        <w:rFonts w:ascii="SymbolMT" w:eastAsia="SymbolMT" w:hAnsi="Calibri-Light" w:cs="SymbolMT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2A0F80"/>
    <w:multiLevelType w:val="multilevel"/>
    <w:tmpl w:val="9148FAF0"/>
    <w:lvl w:ilvl="0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F3947F0"/>
    <w:multiLevelType w:val="multilevel"/>
    <w:tmpl w:val="051C7F6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6BA60694"/>
    <w:multiLevelType w:val="multilevel"/>
    <w:tmpl w:val="185850A6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BBB7CD7"/>
    <w:multiLevelType w:val="multilevel"/>
    <w:tmpl w:val="205A86D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5"/>
  </w:num>
  <w:num w:numId="2">
    <w:abstractNumId w:val="15"/>
  </w:num>
  <w:num w:numId="3">
    <w:abstractNumId w:val="6"/>
  </w:num>
  <w:num w:numId="4">
    <w:abstractNumId w:val="1"/>
  </w:num>
  <w:num w:numId="5">
    <w:abstractNumId w:val="12"/>
  </w:num>
  <w:num w:numId="6">
    <w:abstractNumId w:val="30"/>
  </w:num>
  <w:num w:numId="7">
    <w:abstractNumId w:val="16"/>
  </w:num>
  <w:num w:numId="8">
    <w:abstractNumId w:val="2"/>
  </w:num>
  <w:num w:numId="9">
    <w:abstractNumId w:val="31"/>
  </w:num>
  <w:num w:numId="10">
    <w:abstractNumId w:val="19"/>
  </w:num>
  <w:num w:numId="11">
    <w:abstractNumId w:val="4"/>
  </w:num>
  <w:num w:numId="12">
    <w:abstractNumId w:val="32"/>
  </w:num>
  <w:num w:numId="13">
    <w:abstractNumId w:val="24"/>
  </w:num>
  <w:num w:numId="14">
    <w:abstractNumId w:val="3"/>
  </w:num>
  <w:num w:numId="15">
    <w:abstractNumId w:val="5"/>
  </w:num>
  <w:num w:numId="16">
    <w:abstractNumId w:val="17"/>
  </w:num>
  <w:num w:numId="17">
    <w:abstractNumId w:val="22"/>
  </w:num>
  <w:num w:numId="18">
    <w:abstractNumId w:val="26"/>
  </w:num>
  <w:num w:numId="19">
    <w:abstractNumId w:val="14"/>
  </w:num>
  <w:num w:numId="20">
    <w:abstractNumId w:val="21"/>
  </w:num>
  <w:num w:numId="21">
    <w:abstractNumId w:val="29"/>
  </w:num>
  <w:num w:numId="22">
    <w:abstractNumId w:val="20"/>
  </w:num>
  <w:num w:numId="23">
    <w:abstractNumId w:val="8"/>
  </w:num>
  <w:num w:numId="24">
    <w:abstractNumId w:val="13"/>
  </w:num>
  <w:num w:numId="25">
    <w:abstractNumId w:val="18"/>
  </w:num>
  <w:num w:numId="26">
    <w:abstractNumId w:val="10"/>
  </w:num>
  <w:num w:numId="27">
    <w:abstractNumId w:val="7"/>
  </w:num>
  <w:num w:numId="28">
    <w:abstractNumId w:val="11"/>
  </w:num>
  <w:num w:numId="29">
    <w:abstractNumId w:val="23"/>
  </w:num>
  <w:num w:numId="30">
    <w:abstractNumId w:val="0"/>
    <w:lvlOverride w:ilvl="0">
      <w:lvl w:ilvl="0">
        <w:start w:val="1"/>
        <w:numFmt w:val="bullet"/>
        <w:pStyle w:val="OdrkaEQerven"/>
        <w:lvlText w:val=""/>
        <w:lvlJc w:val="left"/>
        <w:pPr>
          <w:tabs>
            <w:tab w:val="num" w:pos="567"/>
          </w:tabs>
          <w:ind w:left="567" w:hanging="567"/>
        </w:pPr>
        <w:rPr>
          <w:rFonts w:ascii="Wingdings" w:hAnsi="Wingdings" w:hint="default"/>
          <w:color w:val="A50021"/>
          <w:sz w:val="20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</w:rPr>
      </w:lvl>
    </w:lvlOverride>
    <w:lvlOverride w:ilvl="3">
      <w:lvl w:ilvl="3" w:tentative="1">
        <w:start w:val="1"/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</w:rPr>
      </w:lvl>
    </w:lvlOverride>
    <w:lvlOverride w:ilvl="6">
      <w:lvl w:ilvl="6" w:tentative="1">
        <w:start w:val="1"/>
        <w:numFmt w:val="bullet"/>
        <w:lvlText w:val=""/>
        <w:lvlJc w:val="left"/>
        <w:pPr>
          <w:tabs>
            <w:tab w:val="num" w:pos="5040"/>
          </w:tabs>
          <w:ind w:left="5040" w:hanging="360"/>
        </w:pPr>
        <w:rPr>
          <w:rFonts w:ascii="Symbol" w:hAnsi="Symbol" w:hint="default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tabs>
            <w:tab w:val="num" w:pos="5760"/>
          </w:tabs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</w:rPr>
      </w:lvl>
    </w:lvlOverride>
  </w:num>
  <w:num w:numId="31">
    <w:abstractNumId w:val="9"/>
  </w:num>
  <w:num w:numId="32">
    <w:abstractNumId w:val="27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9FA"/>
    <w:rsid w:val="00023D35"/>
    <w:rsid w:val="000246CF"/>
    <w:rsid w:val="00052D67"/>
    <w:rsid w:val="00053178"/>
    <w:rsid w:val="00061438"/>
    <w:rsid w:val="000764A1"/>
    <w:rsid w:val="0008064B"/>
    <w:rsid w:val="000A0445"/>
    <w:rsid w:val="000D06F0"/>
    <w:rsid w:val="000D47AA"/>
    <w:rsid w:val="000D6EF4"/>
    <w:rsid w:val="000E0CF5"/>
    <w:rsid w:val="000E2C0F"/>
    <w:rsid w:val="000E5E38"/>
    <w:rsid w:val="000F0B89"/>
    <w:rsid w:val="000F1ABF"/>
    <w:rsid w:val="000F4C96"/>
    <w:rsid w:val="0011099B"/>
    <w:rsid w:val="00111CA6"/>
    <w:rsid w:val="00113371"/>
    <w:rsid w:val="00114B75"/>
    <w:rsid w:val="0012179B"/>
    <w:rsid w:val="00124B54"/>
    <w:rsid w:val="0014043C"/>
    <w:rsid w:val="00140A35"/>
    <w:rsid w:val="0015402D"/>
    <w:rsid w:val="001579D5"/>
    <w:rsid w:val="00167179"/>
    <w:rsid w:val="00175EC6"/>
    <w:rsid w:val="00176ADD"/>
    <w:rsid w:val="001773C4"/>
    <w:rsid w:val="00181199"/>
    <w:rsid w:val="00192541"/>
    <w:rsid w:val="001C799E"/>
    <w:rsid w:val="001E7527"/>
    <w:rsid w:val="001F0EC7"/>
    <w:rsid w:val="001F1260"/>
    <w:rsid w:val="00205E23"/>
    <w:rsid w:val="00222EEB"/>
    <w:rsid w:val="00225A0B"/>
    <w:rsid w:val="00254307"/>
    <w:rsid w:val="002550BE"/>
    <w:rsid w:val="00256F1D"/>
    <w:rsid w:val="00256FBE"/>
    <w:rsid w:val="00270C11"/>
    <w:rsid w:val="002759FD"/>
    <w:rsid w:val="00284D99"/>
    <w:rsid w:val="002A2A4E"/>
    <w:rsid w:val="002A6B31"/>
    <w:rsid w:val="002C19EF"/>
    <w:rsid w:val="002C57B9"/>
    <w:rsid w:val="002F1EAC"/>
    <w:rsid w:val="00301837"/>
    <w:rsid w:val="00320A1A"/>
    <w:rsid w:val="00331D20"/>
    <w:rsid w:val="00363F46"/>
    <w:rsid w:val="003872DD"/>
    <w:rsid w:val="00390111"/>
    <w:rsid w:val="003A3FB6"/>
    <w:rsid w:val="003A4781"/>
    <w:rsid w:val="003B2367"/>
    <w:rsid w:val="003B2986"/>
    <w:rsid w:val="003B698B"/>
    <w:rsid w:val="003E3018"/>
    <w:rsid w:val="0040234B"/>
    <w:rsid w:val="00421D77"/>
    <w:rsid w:val="00421E5E"/>
    <w:rsid w:val="004340EF"/>
    <w:rsid w:val="00444B1B"/>
    <w:rsid w:val="00446AAC"/>
    <w:rsid w:val="00450289"/>
    <w:rsid w:val="00450996"/>
    <w:rsid w:val="0045259B"/>
    <w:rsid w:val="00461A40"/>
    <w:rsid w:val="004818F8"/>
    <w:rsid w:val="00483A5D"/>
    <w:rsid w:val="0048785B"/>
    <w:rsid w:val="00492B51"/>
    <w:rsid w:val="0049726B"/>
    <w:rsid w:val="004A46F7"/>
    <w:rsid w:val="004B12C0"/>
    <w:rsid w:val="004D3640"/>
    <w:rsid w:val="004F4C85"/>
    <w:rsid w:val="00515F4E"/>
    <w:rsid w:val="0051687F"/>
    <w:rsid w:val="005170F6"/>
    <w:rsid w:val="00523F53"/>
    <w:rsid w:val="00534C76"/>
    <w:rsid w:val="005373C9"/>
    <w:rsid w:val="0053765C"/>
    <w:rsid w:val="00553E22"/>
    <w:rsid w:val="00565CBB"/>
    <w:rsid w:val="00570AD6"/>
    <w:rsid w:val="005A5BDF"/>
    <w:rsid w:val="005B5E00"/>
    <w:rsid w:val="005D0644"/>
    <w:rsid w:val="005D11D8"/>
    <w:rsid w:val="005D4DCE"/>
    <w:rsid w:val="005E29DF"/>
    <w:rsid w:val="005E5701"/>
    <w:rsid w:val="005F6884"/>
    <w:rsid w:val="0060019E"/>
    <w:rsid w:val="0062554C"/>
    <w:rsid w:val="006323A7"/>
    <w:rsid w:val="00655FE7"/>
    <w:rsid w:val="0066736A"/>
    <w:rsid w:val="00671FB9"/>
    <w:rsid w:val="0068660C"/>
    <w:rsid w:val="006A2013"/>
    <w:rsid w:val="006A68BF"/>
    <w:rsid w:val="006C0539"/>
    <w:rsid w:val="006D6898"/>
    <w:rsid w:val="006E2DF7"/>
    <w:rsid w:val="006F16A1"/>
    <w:rsid w:val="00706603"/>
    <w:rsid w:val="007262C5"/>
    <w:rsid w:val="00733DCE"/>
    <w:rsid w:val="00754621"/>
    <w:rsid w:val="0076025B"/>
    <w:rsid w:val="00781C4F"/>
    <w:rsid w:val="00793732"/>
    <w:rsid w:val="0079401E"/>
    <w:rsid w:val="007A2F8B"/>
    <w:rsid w:val="007C283F"/>
    <w:rsid w:val="007C30E6"/>
    <w:rsid w:val="007C5D58"/>
    <w:rsid w:val="007C664F"/>
    <w:rsid w:val="00807823"/>
    <w:rsid w:val="00822C7C"/>
    <w:rsid w:val="008243CD"/>
    <w:rsid w:val="00825BC4"/>
    <w:rsid w:val="00827B74"/>
    <w:rsid w:val="00882D6A"/>
    <w:rsid w:val="00886050"/>
    <w:rsid w:val="008C17F3"/>
    <w:rsid w:val="008C1A24"/>
    <w:rsid w:val="008C4CBA"/>
    <w:rsid w:val="008C5D8E"/>
    <w:rsid w:val="008F095B"/>
    <w:rsid w:val="0090032C"/>
    <w:rsid w:val="0090695D"/>
    <w:rsid w:val="00907A19"/>
    <w:rsid w:val="00911407"/>
    <w:rsid w:val="0091271B"/>
    <w:rsid w:val="0091501C"/>
    <w:rsid w:val="009169D6"/>
    <w:rsid w:val="00933226"/>
    <w:rsid w:val="0094499E"/>
    <w:rsid w:val="00957F28"/>
    <w:rsid w:val="00963A3F"/>
    <w:rsid w:val="0097434D"/>
    <w:rsid w:val="0097797E"/>
    <w:rsid w:val="00993D9A"/>
    <w:rsid w:val="00996647"/>
    <w:rsid w:val="009A0E83"/>
    <w:rsid w:val="009B2206"/>
    <w:rsid w:val="009C6E3D"/>
    <w:rsid w:val="009F4821"/>
    <w:rsid w:val="00A33184"/>
    <w:rsid w:val="00A365C5"/>
    <w:rsid w:val="00A3728A"/>
    <w:rsid w:val="00A41A83"/>
    <w:rsid w:val="00A432CC"/>
    <w:rsid w:val="00A56988"/>
    <w:rsid w:val="00A65E6D"/>
    <w:rsid w:val="00A73860"/>
    <w:rsid w:val="00AA1A25"/>
    <w:rsid w:val="00AD002C"/>
    <w:rsid w:val="00AE4E93"/>
    <w:rsid w:val="00B01F94"/>
    <w:rsid w:val="00B0303D"/>
    <w:rsid w:val="00B0630C"/>
    <w:rsid w:val="00B126DE"/>
    <w:rsid w:val="00B147C4"/>
    <w:rsid w:val="00B171BB"/>
    <w:rsid w:val="00B23F9A"/>
    <w:rsid w:val="00B26061"/>
    <w:rsid w:val="00B31B0B"/>
    <w:rsid w:val="00B537B6"/>
    <w:rsid w:val="00B643DE"/>
    <w:rsid w:val="00B70F50"/>
    <w:rsid w:val="00B757A4"/>
    <w:rsid w:val="00B94F7B"/>
    <w:rsid w:val="00B97918"/>
    <w:rsid w:val="00BA0C6D"/>
    <w:rsid w:val="00BA180A"/>
    <w:rsid w:val="00BA3055"/>
    <w:rsid w:val="00BC2A3A"/>
    <w:rsid w:val="00BC372F"/>
    <w:rsid w:val="00BC619C"/>
    <w:rsid w:val="00BF3371"/>
    <w:rsid w:val="00C02DED"/>
    <w:rsid w:val="00C0383A"/>
    <w:rsid w:val="00C06ED8"/>
    <w:rsid w:val="00C07A52"/>
    <w:rsid w:val="00C43D46"/>
    <w:rsid w:val="00C46CBB"/>
    <w:rsid w:val="00C54BA0"/>
    <w:rsid w:val="00C55C43"/>
    <w:rsid w:val="00C83C47"/>
    <w:rsid w:val="00C84530"/>
    <w:rsid w:val="00C85994"/>
    <w:rsid w:val="00C91068"/>
    <w:rsid w:val="00CC17C5"/>
    <w:rsid w:val="00CC774A"/>
    <w:rsid w:val="00CD305E"/>
    <w:rsid w:val="00CD68E8"/>
    <w:rsid w:val="00CE06D0"/>
    <w:rsid w:val="00CE4746"/>
    <w:rsid w:val="00CF144A"/>
    <w:rsid w:val="00D22668"/>
    <w:rsid w:val="00D235A6"/>
    <w:rsid w:val="00D309FD"/>
    <w:rsid w:val="00D539B8"/>
    <w:rsid w:val="00D617DB"/>
    <w:rsid w:val="00D674DA"/>
    <w:rsid w:val="00D73899"/>
    <w:rsid w:val="00D80792"/>
    <w:rsid w:val="00D81EAA"/>
    <w:rsid w:val="00D923D9"/>
    <w:rsid w:val="00DD32D1"/>
    <w:rsid w:val="00DD4BEC"/>
    <w:rsid w:val="00DF49BB"/>
    <w:rsid w:val="00E02771"/>
    <w:rsid w:val="00E02B01"/>
    <w:rsid w:val="00E10090"/>
    <w:rsid w:val="00E13535"/>
    <w:rsid w:val="00E145DE"/>
    <w:rsid w:val="00E15307"/>
    <w:rsid w:val="00E244E1"/>
    <w:rsid w:val="00E34414"/>
    <w:rsid w:val="00E427DA"/>
    <w:rsid w:val="00E50F87"/>
    <w:rsid w:val="00E54471"/>
    <w:rsid w:val="00E678C0"/>
    <w:rsid w:val="00E708B9"/>
    <w:rsid w:val="00E710F0"/>
    <w:rsid w:val="00EA6002"/>
    <w:rsid w:val="00EB35CA"/>
    <w:rsid w:val="00EB48CA"/>
    <w:rsid w:val="00EB4D64"/>
    <w:rsid w:val="00EC4714"/>
    <w:rsid w:val="00EC5B3F"/>
    <w:rsid w:val="00ED0EC9"/>
    <w:rsid w:val="00F04F4A"/>
    <w:rsid w:val="00F2063B"/>
    <w:rsid w:val="00F21E82"/>
    <w:rsid w:val="00F31072"/>
    <w:rsid w:val="00F4230F"/>
    <w:rsid w:val="00F74F1D"/>
    <w:rsid w:val="00F77FDD"/>
    <w:rsid w:val="00F86757"/>
    <w:rsid w:val="00FA026A"/>
    <w:rsid w:val="00FB17D6"/>
    <w:rsid w:val="00FC39FA"/>
    <w:rsid w:val="00FE0C08"/>
    <w:rsid w:val="00FF036F"/>
    <w:rsid w:val="00FF25A8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6C1F0"/>
  <w15:docId w15:val="{B7733150-E00D-4B1D-BBA5-C815EA7A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19EF"/>
  </w:style>
  <w:style w:type="paragraph" w:styleId="Nadpis1">
    <w:name w:val="heading 1"/>
    <w:basedOn w:val="Normln"/>
    <w:next w:val="Normln"/>
    <w:uiPriority w:val="9"/>
    <w:qFormat/>
    <w:rsid w:val="00052D67"/>
    <w:pPr>
      <w:keepNext/>
      <w:keepLines/>
      <w:spacing w:before="480" w:after="120"/>
      <w:outlineLvl w:val="0"/>
    </w:pPr>
    <w:rPr>
      <w:b/>
      <w:caps/>
      <w:sz w:val="48"/>
      <w:szCs w:val="48"/>
    </w:rPr>
  </w:style>
  <w:style w:type="paragraph" w:styleId="Nadpis2">
    <w:name w:val="heading 2"/>
    <w:basedOn w:val="Normln"/>
    <w:next w:val="Normln"/>
    <w:uiPriority w:val="9"/>
    <w:unhideWhenUsed/>
    <w:qFormat/>
    <w:rsid w:val="00534C76"/>
    <w:pPr>
      <w:keepNext/>
      <w:keepLines/>
      <w:spacing w:before="40" w:after="0"/>
      <w:outlineLvl w:val="1"/>
    </w:pPr>
    <w:rPr>
      <w:caps/>
      <w:color w:val="2E75B5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C85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OdrkaEQerven">
    <w:name w:val="Odrážka EQ červená"/>
    <w:basedOn w:val="Normln"/>
    <w:link w:val="OdrkaEQervenChar"/>
    <w:rsid w:val="00363F46"/>
    <w:pPr>
      <w:numPr>
        <w:numId w:val="30"/>
      </w:numPr>
      <w:spacing w:before="60" w:after="60" w:line="240" w:lineRule="auto"/>
    </w:pPr>
    <w:rPr>
      <w:rFonts w:ascii="Tahoma" w:eastAsia="Times New Roman" w:hAnsi="Tahoma" w:cs="Times New Roman"/>
      <w:sz w:val="20"/>
      <w:szCs w:val="24"/>
      <w:lang w:eastAsia="en-US"/>
    </w:rPr>
  </w:style>
  <w:style w:type="character" w:customStyle="1" w:styleId="OdrkaEQervenChar">
    <w:name w:val="Odrážka EQ červená Char"/>
    <w:basedOn w:val="Standardnpsmoodstavce"/>
    <w:link w:val="OdrkaEQerven"/>
    <w:rsid w:val="00363F46"/>
    <w:rPr>
      <w:rFonts w:ascii="Tahoma" w:eastAsia="Times New Roman" w:hAnsi="Tahoma" w:cs="Times New Roman"/>
      <w:sz w:val="20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A5BD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53E2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53E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8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o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C52D9-F0CF-4C6B-AC7F-95E033FFC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6</Pages>
  <Words>2130</Words>
  <Characters>12569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MilanUser</dc:creator>
  <cp:lastModifiedBy>Milan Ištok</cp:lastModifiedBy>
  <cp:revision>212</cp:revision>
  <dcterms:created xsi:type="dcterms:W3CDTF">2021-09-30T08:20:00Z</dcterms:created>
  <dcterms:modified xsi:type="dcterms:W3CDTF">2021-11-23T18:16:00Z</dcterms:modified>
</cp:coreProperties>
</file>