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ěď na žádost podle zákona 106/1999 přijatá dne 6.7.2020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     Počet obyvatel obce? 766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     Čím je vytápěna budova radnice (sídlo obce)?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     elektřina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     Jaký je Váš dodavatel elektřiny? ČEZ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     Jaká byla Vaše spotřeba elektřiny za rok 2019 a kolik jste zaplatili za elektřinu v roce 2019? VT 5,26 MWh, NT 26,87 MWh – 117985 Kč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     Jste spokojeni s Vaším dodavatelem elektřiny?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Ano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      Plánujete do budoucna změnu dodavatele elektřiny?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      Jaký je Váš dodavatel zemního plynu?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Nemáme plyn.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      Jaká byla Vaše spotřeba zemního plynu za rok 2019 a kolik jste zaplatili za zemní plyn v roce 2019? 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      Jste spokojeni s Vaším dodavatelem zemního plynu? X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  Plánujete do budoucna změnu dodavatele zemního plynu? 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  Jaký je Váš poskytovatel telekomunikačních služeb (internet a volání)? O2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  Kolik jste zaplatili za telekomunikační služby (internet a volání) v roce 2019? 14138,-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  Jste spokojeni s Vaším poskytovatelem telekomunikačních služeb (internet a volání)?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Ano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  Plánujete do budoucna změnu poskytovatele telekomunikačních služeb (internet a volání)?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Ne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